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ACTS, RESOLVES AND CONSTITUTIONAL AMENDMENTS</w:t>
      </w:r>
    </w:p>
    <w:p>
      <w:pPr>
        <w:jc w:val="center"/>
        <w:ind w:start="360"/>
        <w:spacing w:before="300" w:after="300"/>
      </w:pPr>
      <w:r>
        <w:rPr>
          <w:b/>
        </w:rPr>
        <w:t>SUBCHAPTER</w:t>
        <w:t xml:space="preserve"> </w:t>
        <w:t>1</w:t>
      </w:r>
    </w:p>
    <w:p>
      <w:pPr>
        <w:jc w:val="center"/>
        <w:ind w:start="360"/>
        <w:spacing w:before="300" w:after="300"/>
      </w:pPr>
      <w:r>
        <w:rPr>
          <w:b/>
        </w:rPr>
        <w:t xml:space="preserve">ACTS AND RESOLVES</w:t>
      </w:r>
    </w:p>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jc w:val="center"/>
        <w:ind w:start="360"/>
        <w:spacing w:before="300" w:after="300"/>
      </w:pPr>
      <w:r>
        <w:rPr>
          <w:b/>
        </w:rPr>
        <w:t>SUBCHAPTER</w:t>
        <w:t xml:space="preserve"> </w:t>
        <w:t>2</w:t>
      </w:r>
    </w:p>
    <w:p>
      <w:pPr>
        <w:jc w:val="center"/>
        <w:ind w:start="360"/>
        <w:spacing w:before="300" w:after="300"/>
      </w:pPr>
      <w:r>
        <w:rPr>
          <w:b/>
        </w:rPr>
        <w:t xml:space="preserve">CONSTITUTIONAL AMENDMENTS</w:t>
      </w:r>
    </w:p>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jc w:val="center"/>
        <w:ind w:start="360"/>
        <w:spacing w:before="300" w:after="300"/>
      </w:pPr>
      <w:r>
        <w:rPr>
          <w:b/>
        </w:rPr>
        <w:t>SUBCHAPTER</w:t>
        <w:t xml:space="preserve"> </w:t>
        <w:t>3</w:t>
      </w:r>
    </w:p>
    <w:p>
      <w:pPr>
        <w:jc w:val="center"/>
        <w:ind w:start="360"/>
        <w:spacing w:before="300" w:after="300"/>
      </w:pPr>
      <w:r>
        <w:rPr>
          <w:b/>
        </w:rPr>
        <w:t xml:space="preserve">REVISED STATUTES</w:t>
      </w:r>
    </w:p>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ACTS, RESOLVES AND CONSTITUTIONAL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ACTS, RESOLVES AND CONSTITUTIONAL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11. ACTS, RESOLVES AND CONSTITUTIONAL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