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TERMINATION OF STATUTORY PROVISIONS</w:t>
      </w:r>
    </w:p>
    <w:p>
      <w:pPr>
        <w:jc w:val="both"/>
        <w:spacing w:before="100" w:after="100"/>
        <w:ind w:start="1080" w:hanging="720"/>
      </w:pPr>
      <w:r>
        <w:rPr>
          <w:b/>
        </w:rPr>
        <w:t>§</w:t>
        <w:t>2501</w:t>
        <w:t xml:space="preserve">.  </w:t>
      </w:r>
      <w:r>
        <w:rPr>
          <w:b/>
        </w:rPr>
        <w:t xml:space="preserve">Repeal of statutory provisions</w:t>
      </w:r>
    </w:p>
    <w:p>
      <w:pPr>
        <w:jc w:val="both"/>
        <w:spacing w:before="100" w:after="100"/>
        <w:ind w:start="360"/>
        <w:ind w:firstLine="360"/>
      </w:pPr>
      <w:r>
        <w:rPr/>
      </w:r>
      <w:r>
        <w:rPr/>
      </w:r>
      <w:r>
        <w:t xml:space="preserve">The following statutory provisions are repealed on the dates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100"/>
        <w:ind w:start="360"/>
        <w:ind w:firstLine="360"/>
      </w:pPr>
      <w:r>
        <w:rPr>
          <w:b/>
        </w:rPr>
        <w:t>4</w:t>
        <w:t xml:space="preserve">.  </w:t>
      </w:r>
      <w:r>
        <w:rPr>
          <w:b/>
        </w:rPr>
        <w:t xml:space="preserve">Title 4.</w:t>
        <w:t xml:space="preserve"> </w:t>
      </w:r>
    </w:p>
    <w:p>
      <w:pPr>
        <w:jc w:val="both"/>
        <w:spacing w:before="100" w:after="0"/>
        <w:ind w:start="720"/>
      </w:pPr>
      <w:r>
        <w:rPr/>
        <w:t>A</w:t>
        <w:t xml:space="preserve">.  </w:t>
      </w:r>
      <w:r>
        <w:rPr/>
      </w:r>
      <w:r>
        <w:t>Title 4, section 181</w:t>
      </w:r>
      <w:r>
        <w:t xml:space="preserve"> shall be repealed on November 1, 1986.</w:t>
      </w:r>
      <w:r>
        <w:t xml:space="preserve">  </w:t>
      </w:r>
      <w:r xmlns:wp="http://schemas.openxmlformats.org/drawingml/2010/wordprocessingDrawing" xmlns:w15="http://schemas.microsoft.com/office/word/2012/wordml">
        <w:rPr>
          <w:rFonts w:ascii="Arial" w:hAnsi="Arial" w:cs="Arial"/>
          <w:sz w:val="22"/>
          <w:szCs w:val="22"/>
        </w:rPr>
        <w:t xml:space="preserve">[PL 1985, c. 368,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368, §1 (AMD).]</w:t>
      </w:r>
    </w:p>
    <w:p>
      <w:pPr>
        <w:jc w:val="both"/>
        <w:spacing w:before="100" w:after="0"/>
        <w:ind w:start="360"/>
        <w:ind w:firstLine="360"/>
      </w:pPr>
      <w:r>
        <w:rPr>
          <w:b/>
        </w:rPr>
        <w:t>10</w:t>
        <w:t xml:space="preserve">.  </w:t>
      </w:r>
      <w:r>
        <w:rPr>
          <w:b/>
        </w:rPr>
        <w:t xml:space="preserve">Title 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A, §1 (RP); PL 1995, c. 117, Pt. A, §2 (AFF).]</w:t>
      </w:r>
    </w:p>
    <w:p>
      <w:pPr>
        <w:jc w:val="both"/>
        <w:spacing w:before="100" w:after="100"/>
        <w:ind w:start="360"/>
        <w:ind w:firstLine="360"/>
      </w:pPr>
      <w:r>
        <w:rPr>
          <w:b/>
        </w:rPr>
        <w:t>15</w:t>
        <w:t xml:space="preserve">.  </w:t>
      </w:r>
      <w:r>
        <w:rPr>
          <w:b/>
        </w:rPr>
        <w:t xml:space="preserve">Title 15.</w:t>
        <w:t xml:space="preserve"> </w:t>
      </w:r>
    </w:p>
    <w:p>
      <w:pPr>
        <w:jc w:val="both"/>
        <w:spacing w:before="100" w:after="0"/>
        <w:ind w:start="720"/>
      </w:pPr>
      <w:r>
        <w:rPr/>
        <w:t>A</w:t>
        <w:t xml:space="preserve">.  </w:t>
      </w:r>
      <w:r>
        <w:rPr/>
      </w:r>
      <w:r>
        <w:t>Title 15, chapter 513</w:t>
      </w:r>
      <w:r>
        <w:t xml:space="preserve"> shall be repealed on September 30, 1982.</w:t>
      </w:r>
      <w:r>
        <w:t xml:space="preserve">  </w:t>
      </w:r>
      <w:r xmlns:wp="http://schemas.openxmlformats.org/drawingml/2010/wordprocessingDrawing" xmlns:w15="http://schemas.microsoft.com/office/word/2012/wordml">
        <w:rPr>
          <w:rFonts w:ascii="Arial" w:hAnsi="Arial" w:cs="Arial"/>
          <w:sz w:val="22"/>
          <w:szCs w:val="22"/>
        </w:rPr>
        <w:t xml:space="preserve">[PL 1981,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392, §1 (AMD).]</w:t>
      </w:r>
    </w:p>
    <w:p>
      <w:pPr>
        <w:jc w:val="both"/>
        <w:spacing w:before="100" w:after="100"/>
        <w:ind w:start="360"/>
        <w:ind w:firstLine="360"/>
      </w:pPr>
      <w:r>
        <w:rPr>
          <w:b/>
        </w:rPr>
        <w:t>22</w:t>
        <w:t xml:space="preserve">.  </w:t>
      </w:r>
      <w:r>
        <w:rPr>
          <w:b/>
        </w:rPr>
        <w:t xml:space="preserve">Title 22.</w:t>
        <w:t xml:space="preserve"> </w:t>
      </w:r>
    </w:p>
    <w:p>
      <w:pPr>
        <w:jc w:val="both"/>
        <w:spacing w:before="100" w:after="0"/>
        <w:ind w:start="720"/>
      </w:pPr>
      <w:r>
        <w:rPr/>
        <w:t>A</w:t>
        <w:t xml:space="preserve">.  </w:t>
      </w:r>
      <w:r>
        <w:rPr/>
      </w:r>
      <w:r>
        <w:t>Title 22, chapter 717</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§1 (NEW).]</w:t>
      </w:r>
    </w:p>
    <w:p>
      <w:pPr>
        <w:jc w:val="both"/>
        <w:spacing w:before="100" w:after="100"/>
        <w:ind w:start="360"/>
        <w:ind w:firstLine="360"/>
      </w:pPr>
      <w:r>
        <w:rPr>
          <w:b/>
        </w:rPr>
        <w:t>24</w:t>
        <w:t xml:space="preserve">.  </w:t>
      </w:r>
      <w:r>
        <w:rPr>
          <w:b/>
        </w:rPr>
        <w:t xml:space="preserve">Title 24.</w:t>
        <w:t xml:space="preserve"> </w:t>
      </w:r>
    </w:p>
    <w:p>
      <w:pPr>
        <w:jc w:val="both"/>
        <w:spacing w:before="100" w:after="0"/>
        <w:ind w:start="720"/>
      </w:pPr>
      <w:r>
        <w:rPr/>
        <w:t>A</w:t>
        <w:t xml:space="preserve">.  </w:t>
      </w:r>
      <w:r>
        <w:rPr/>
      </w:r>
      <w:r>
        <w:t>Title 24, chapter 21, subchapter 3</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1977,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w:t>
      </w:r>
    </w:p>
    <w:p>
      <w:pPr>
        <w:jc w:val="both"/>
        <w:spacing w:before="100" w:after="0"/>
        <w:ind w:start="360"/>
        <w:ind w:firstLine="360"/>
      </w:pPr>
      <w:r>
        <w:rPr>
          <w:b/>
        </w:rPr>
        <w:t>26</w:t>
        <w:t xml:space="preserve">.  </w:t>
      </w:r>
      <w:r>
        <w:rPr>
          <w:b/>
        </w:rPr>
        <w:t xml:space="preserve">Title 26.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§1 (NEW); PL 1979, c. 515, §1 (RP).]</w:t>
      </w:r>
    </w:p>
    <w:p>
      <w:pPr>
        <w:jc w:val="both"/>
        <w:spacing w:before="100" w:after="0"/>
        <w:ind w:start="360"/>
        <w:ind w:firstLine="360"/>
      </w:pPr>
      <w:r>
        <w:rPr>
          <w:b/>
        </w:rPr>
        <w:t>29</w:t>
        <w:t xml:space="preserve">.  </w:t>
      </w:r>
      <w:r>
        <w:rPr>
          <w:b/>
        </w:rPr>
        <w:t xml:space="preserve">Title 29.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§1 (RP).]</w:t>
      </w:r>
    </w:p>
    <w:p>
      <w:pPr>
        <w:jc w:val="both"/>
        <w:spacing w:before="100" w:after="0"/>
        <w:ind w:start="360"/>
        <w:ind w:firstLine="360"/>
      </w:pPr>
      <w:r>
        <w:rPr>
          <w:b/>
        </w:rPr>
        <w:t>30</w:t>
        <w:t xml:space="preserve">.  </w:t>
      </w:r>
      <w:r>
        <w:rPr>
          <w:b/>
        </w:rPr>
        <w:t xml:space="preserve">Title 30.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§1 (NEW); PL 1979, c. 663, §2 (AMD); PL 1979, c. 732, §§ 2,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PL 1979, c. 370, §1 (AMD). PL 1979, c. 515, §1 (AMD). PL 1979, c. 550, §1 (AMD). PL 1979, c. 570, §1 (AMD). PL 1979, c. 663, §2 (AMD). PL 1979, c. 732, §§2,31 (AMD). PL 1981, c. 392, §1 (AMD). PL 1983, c. 548, §1 (AMD). PL 1985, c. 368, §1 (AMD). PL 1989, c. 698, §1 (AMD). PL 1989, c. 824, §1 (AMD). PL 1993, c. 680, §C1 (AMD). PL 1995, c. 117, §A1 (AMD). PL 1995, c. 117, §A2 (AFF). </w:t>
      </w:r>
    </w:p>
    <w:p>
      <w:pPr>
        <w:jc w:val="both"/>
        <w:spacing w:before="100" w:after="100"/>
        <w:ind w:start="1080" w:hanging="720"/>
      </w:pPr>
      <w:r>
        <w:rPr>
          <w:b/>
        </w:rPr>
        <w:t>§</w:t>
        <w:t>2502</w:t>
        <w:t xml:space="preserve">.  </w:t>
      </w:r>
      <w:r>
        <w:rPr>
          <w:b/>
        </w:rPr>
        <w:t xml:space="preserve">Committee reports</w:t>
      </w:r>
    </w:p>
    <w:p>
      <w:pPr>
        <w:jc w:val="both"/>
        <w:spacing w:before="100" w:after="100"/>
        <w:ind w:start="360"/>
        <w:ind w:firstLine="360"/>
      </w:pPr>
      <w:r>
        <w:rPr/>
      </w:r>
      <w:r>
        <w:rPr/>
      </w:r>
      <w:r>
        <w:t xml:space="preserve">Any legislative committee having jurisdiction over a statutory provision listed in </w:t>
      </w:r>
      <w:r>
        <w:t>section 2501</w:t>
      </w:r>
      <w:r>
        <w:t xml:space="preserve"> shall prepare and submit to the Legislature, within 30 legislative days after the convening of the last regular session prior to the date set out in </w:t>
      </w:r>
      <w:r>
        <w:t>section 2501</w:t>
      </w:r>
      <w:r>
        <w:t xml:space="preserve"> for repeal of that provision, a report evaluating the advisability of retaining the statutory provision.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jc w:val="both"/>
        <w:spacing w:before="100" w:after="100"/>
        <w:ind w:start="1080" w:hanging="720"/>
      </w:pPr>
      <w:r>
        <w:rPr>
          <w:b/>
        </w:rPr>
        <w:t>§</w:t>
        <w:t>2503</w:t>
        <w:t xml:space="preserve">.  </w:t>
      </w:r>
      <w:r>
        <w:rPr>
          <w:b/>
        </w:rPr>
        <w:t xml:space="preserve">Contents of report</w:t>
      </w:r>
    </w:p>
    <w:p>
      <w:pPr>
        <w:jc w:val="both"/>
        <w:spacing w:before="100" w:after="100"/>
        <w:ind w:start="360"/>
        <w:ind w:firstLine="360"/>
      </w:pPr>
      <w:r>
        <w:rPr/>
      </w:r>
      <w:r>
        <w:rPr/>
      </w:r>
      <w:r>
        <w:t xml:space="preserve">A report prepared pursuant to </w:t>
      </w:r>
      <w:r>
        <w:t>section 2502</w:t>
      </w:r>
      <w:r>
        <w:t xml:space="preserve"> shall include:</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0"/>
        <w:ind w:start="360"/>
        <w:ind w:firstLine="360"/>
      </w:pPr>
      <w:r>
        <w:rPr>
          <w:b/>
        </w:rPr>
        <w:t>1</w:t>
        <w:t xml:space="preserve">.  </w:t>
      </w:r>
      <w:r>
        <w:rPr>
          <w:b/>
        </w:rPr>
        <w:t xml:space="preserve">Past effectiveness.</w:t>
        <w:t xml:space="preserve"> </w:t>
      </w:r>
      <w:r>
        <w:t xml:space="preserve"> </w:t>
      </w:r>
      <w:r>
        <w:t xml:space="preserve">An evaluation of the past effectiveness of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2</w:t>
        <w:t xml:space="preserve">.  </w:t>
      </w:r>
      <w:r>
        <w:rPr>
          <w:b/>
        </w:rPr>
        <w:t xml:space="preserve">Future need.</w:t>
        <w:t xml:space="preserve"> </w:t>
      </w:r>
      <w:r>
        <w:t xml:space="preserve"> </w:t>
      </w:r>
      <w:r>
        <w:t xml:space="preserve">An evaluation of the future need for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3</w:t>
        <w:t xml:space="preserve">.  </w:t>
      </w:r>
      <w:r>
        <w:rPr>
          <w:b/>
        </w:rPr>
        <w:t xml:space="preserve">Alternative methods.</w:t>
        <w:t xml:space="preserve"> </w:t>
      </w:r>
      <w:r>
        <w:t xml:space="preserve"> </w:t>
      </w:r>
      <w:r>
        <w:t xml:space="preserve">An examination of alternative methods of attaining the purpose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4</w:t>
        <w:t xml:space="preserve">.  </w:t>
      </w:r>
      <w:r>
        <w:rPr>
          <w:b/>
        </w:rPr>
        <w:t xml:space="preserve">Cost of retention.</w:t>
        <w:t xml:space="preserve"> </w:t>
      </w:r>
      <w:r>
        <w:t xml:space="preserve"> </w:t>
      </w:r>
      <w:r>
        <w:t xml:space="preserve">An estimate of the cost of retaining the provision;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5</w:t>
        <w:t xml:space="preserve">.  </w:t>
      </w:r>
      <w:r>
        <w:rPr>
          <w:b/>
        </w:rPr>
        <w:t xml:space="preserve">Recommendation.</w:t>
        <w:t xml:space="preserve"> </w:t>
      </w:r>
      <w:r>
        <w:t xml:space="preserve"> </w:t>
      </w:r>
      <w:r>
        <w:t xml:space="preserve">A recommendation of the committee as to the amendment, repeal, replacement or retention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29. TERMINATION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TERMINATION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29. TERMINATION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