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150-H</w:t>
        <w:t xml:space="preserve">.  </w:t>
      </w:r>
      <w:r>
        <w:rPr>
          <w:b/>
        </w:rPr>
        <w:t xml:space="preserve">Juneteenth Independence Day</w:t>
      </w:r>
    </w:p>
    <w:p>
      <w:pPr>
        <w:jc w:val="both"/>
        <w:spacing w:before="100" w:after="100"/>
        <w:ind w:start="360"/>
      </w:pPr>
      <w:r>
        <w:rPr>
          <w:b/>
        </w:rPr>
        <w:t>(REALLOCATED FROM TITLE 1, SECTION 150-F)</w:t>
      </w:r>
    </w:p>
    <w:p>
      <w:pPr>
        <w:jc w:val="both"/>
        <w:spacing w:before="100" w:after="100"/>
        <w:ind w:start="360"/>
        <w:ind w:firstLine="360"/>
      </w:pPr>
      <w:r>
        <w:rPr/>
      </w:r>
      <w:r>
        <w:rPr/>
      </w:r>
      <w:r>
        <w:t xml:space="preserve">The Governor shall annually issue a proclamation designating the 3rd Saturday in June as Juneteenth Independence Day to commemorate the day freedom was proclaimed to all slaves in the South by Union General Gordon Granger in 1865, 2 1/2 years after the Emancipation Proclamation was signed.</w:t>
      </w:r>
      <w:r>
        <w:t xml:space="preserve">  </w:t>
      </w:r>
      <w:r xmlns:wp="http://schemas.openxmlformats.org/drawingml/2010/wordprocessingDrawing" xmlns:w15="http://schemas.microsoft.com/office/word/2012/wordml">
        <w:rPr>
          <w:rFonts w:ascii="Arial" w:hAnsi="Arial" w:cs="Arial"/>
          <w:sz w:val="22"/>
          <w:szCs w:val="22"/>
        </w:rPr>
        <w:t xml:space="preserve">[RR 2011,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§150-H. Juneteenth Independence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§150-H. Juneteenth Independence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§150-H. JUNETEENTH INDEPENDENCE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