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State bird</w:t>
      </w:r>
    </w:p>
    <w:p>
      <w:pPr>
        <w:jc w:val="both"/>
        <w:spacing w:before="100" w:after="100"/>
        <w:ind w:start="360"/>
        <w:ind w:firstLine="360"/>
      </w:pPr>
      <w:r>
        <w:rPr/>
      </w:r>
      <w:r>
        <w:rPr/>
      </w:r>
      <w:r>
        <w:t xml:space="preserve">The state bird shall be the chickadee.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§209. State bird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State bird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§209. STATE BIRD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