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1121</w:t>
        <w:t xml:space="preserve">.  </w:t>
      </w:r>
      <w:r>
        <w:rPr>
          <w:b/>
        </w:rPr>
        <w:t xml:space="preserve">Purpose</w:t>
      </w:r>
    </w:p>
    <w:p>
      <w:pPr>
        <w:jc w:val="both"/>
        <w:spacing w:before="100" w:after="100"/>
        <w:ind w:start="360"/>
        <w:ind w:firstLine="360"/>
      </w:pPr>
      <w:r>
        <w:rPr/>
      </w:r>
      <w:r>
        <w:rPr/>
      </w:r>
      <w:r>
        <w:t xml:space="preserve">The purpose of this chapter is to enable the average consumer, who makes a reasonable effort under ordinary circumstances, to read and understand the terms of loan and lease documents without having to obtain the assistance of a professional.</w:t>
      </w:r>
      <w:r>
        <w:t xml:space="preserve">  </w:t>
      </w:r>
      <w:r xmlns:wp="http://schemas.openxmlformats.org/drawingml/2010/wordprocessingDrawing" xmlns:w15="http://schemas.microsoft.com/office/word/2012/wordml">
        <w:rPr>
          <w:rFonts w:ascii="Arial" w:hAnsi="Arial" w:cs="Arial"/>
          <w:sz w:val="22"/>
          <w:szCs w:val="22"/>
        </w:rPr>
        <w:t xml:space="preserve">[PL 1985, c. 763, Pt. A, §66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483 (NEW). PL 1985, c. 763, §A66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§1121.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§1121.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