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Performing group.</w:t>
        <w:t xml:space="preserve"> </w:t>
      </w:r>
      <w:r>
        <w:t xml:space="preserve"> </w:t>
      </w:r>
      <w:r>
        <w:t xml:space="preserve">"Performing group" means a vocal or instrumental group seeking to use the name of another group that has previously released a commercial sound recording under that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Recording group.</w:t>
        <w:t xml:space="preserve"> </w:t>
      </w:r>
      <w:r>
        <w:t xml:space="preserve"> </w:t>
      </w:r>
      <w:r>
        <w:t xml:space="preserve">"Recording group" means a vocal or instrumental group at least one of whose members has previously released a commercial sound recording under that group's name and in which the member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Sound recording.</w:t>
        <w:t xml:space="preserve"> </w:t>
      </w:r>
      <w:r>
        <w:t xml:space="preserve"> </w:t>
      </w:r>
      <w:r>
        <w:t xml:space="preserve">"Sound recording" means a work that results from the fixation on a material object of a series of musical, spoken or other sounds regardless of the nature of the material object, such as a disc, tape or other phonorecord, in which the sounds are embodied.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