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shall be unlawful for the manufacturer, wholesaler, distributor or franchisor without due cause, to fail to renew a franchise on terms then equally available to all its motor vehicle dealers, to terminate a franchise or to restrict the transfer of a franchise unless the franchisee shall receive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§1179.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§1179.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