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1210-A</w:t>
        <w:t xml:space="preserve">.  </w:t>
      </w:r>
      <w:r>
        <w:rPr>
          <w:b/>
        </w:rPr>
        <w:t xml:space="preserve">Violation</w:t>
      </w:r>
    </w:p>
    <w:p>
      <w:pPr>
        <w:jc w:val="both"/>
        <w:spacing w:before="100" w:after="100"/>
        <w:ind w:start="360"/>
        <w:ind w:firstLine="360"/>
      </w:pPr>
      <w:r>
        <w:rPr/>
      </w:r>
      <w:r>
        <w:rPr/>
      </w:r>
      <w:r>
        <w:t xml:space="preserve">A seller that violates this chapter commits an unfair and deceptive act and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2009, c. 502,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§1210-A.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§1210-A.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§1210-A.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