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w:t>
        <w:t xml:space="preserve">.  </w:t>
      </w:r>
      <w:r>
        <w:rPr>
          <w:b/>
        </w:rPr>
        <w:t xml:space="preserve">Prohibited acts</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personal sports mobile dealer to engage in any action that is arbitrary, in bad faith or unconscionable and that causes damage to any of the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an officer, agent or other representative of a manufacturer to coerce or attempt to coerce any personal sports mobile dealer:</w:t>
      </w:r>
    </w:p>
    <w:p>
      <w:pPr>
        <w:jc w:val="both"/>
        <w:spacing w:before="100" w:after="0"/>
        <w:ind w:start="720"/>
      </w:pPr>
      <w:r>
        <w:rPr/>
        <w:t>A</w:t>
        <w:t xml:space="preserve">.  </w:t>
      </w:r>
      <w:r>
        <w:rPr/>
      </w:r>
      <w:r>
        <w:t xml:space="preserve">To order or accept delivery of any personal sports mobile or appliances, equipment, parts or accessories for a personal sports mobile or any other commodity or commodities that the personal sports mobile dealer has not voluntarily ordered, or to order or accept delivery of any personal sports mobile with special features, appliances, accessories or equipment not included in the list price of the personal sports mobile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an officer, agent or other representative of a manufacturer:</w:t>
      </w:r>
    </w:p>
    <w:p>
      <w:pPr>
        <w:jc w:val="both"/>
        <w:spacing w:before="100" w:after="0"/>
        <w:ind w:start="720"/>
      </w:pPr>
      <w:r>
        <w:rPr/>
        <w:t>A</w:t>
        <w:t xml:space="preserve">.  </w:t>
      </w:r>
      <w:r>
        <w:rPr/>
      </w:r>
      <w:r>
        <w:t xml:space="preserve">To refuse to deliver in reasonable quantities and within a reasonable time after receipt of a dealer's order to any personal sports mobile dealer having a franchise or contractual arrangement for the retail sale of new personal sports mobiles sold or distributed by a manufacturer any personal sports mobiles that are covered by that franchise or contract and specifically publicly advertised by that manufacturer to be available for immediate delivery; however, the failure to deliver any personal sports mobile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coerce or attempt to coerce any personal sports mobile dealer to enter into any agreement with a manufacturer or an officer, agent or other representative of a manufacturer, or to do any other act prejudicial to that dealer by threatening to cancel any franchise or any contractual agreement existing between the manufacturer and that dealer; however, notice in good faith to any personal sports mobile dealer of that dealer's violation of any terms or provisions of the franchise or contractual agreement, or any good faith attempt by the manufacturer to enforce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717, §1 (AMD).]</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the manufacturer; or to force any dealer to participate in any advertising campaign or contest, or to purchase any promotional materials, display devices or display decorations or materials at the expense of the new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To offer to sell or to sell any new personal sports mobile at a lower price than the price offered to any other personal sports mobile dealer for the same model vehicle similarly equipped, or to utilize any device, including, but not limited to, sales promotion plans or programs that result in that lower price.  This paragraph does not apply to the following:</w:t>
      </w:r>
    </w:p>
    <w:p>
      <w:pPr>
        <w:jc w:val="both"/>
        <w:spacing w:before="100" w:after="0"/>
        <w:ind w:start="1080"/>
      </w:pPr>
      <w:r>
        <w:rPr/>
        <w:t>(</w:t>
        <w:t>1</w:t>
        <w:t xml:space="preserve">)  </w:t>
      </w:r>
      <w:r>
        <w:rPr/>
      </w:r>
      <w:r>
        <w:t xml:space="preserve">Sales to a personal sports mobile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personal sports mobiles to all personal sports mobile dealers at an equal price; and</w:t>
      </w:r>
    </w:p>
    <w:p>
      <w:pPr>
        <w:jc w:val="both"/>
        <w:spacing w:before="100" w:after="0"/>
        <w:ind w:start="1080"/>
      </w:pPr>
      <w:r>
        <w:rPr/>
        <w:t>(</w:t>
        <w:t>3</w:t>
        <w:t xml:space="preserve">)  </w:t>
      </w:r>
      <w:r>
        <w:rPr/>
      </w:r>
      <w:r>
        <w:t xml:space="preserve">Sales by a manufacturer or any of its agents to any unit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To offer to sell or lease or to sell or lease any new personal sports mobile to any person, except a manufacturer, at a lower price than the price offered and charged to a personal sports mobile dealer for the same model vehicle similarly equipped or to utilize any device that results in that lower price;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To offer to sell or to sell parts or accessories to any new personal sports mobile dealer for use in that dealer's own business for the purpose of replacing or repairing the same or a comparable part or accessory at a lower price than the price charged for that part or accessory to any other new personal sports mobile dealer for similar parts or accessories for use in the dealer's own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G</w:t>
        <w:t xml:space="preserve">.  </w:t>
      </w:r>
      <w:r>
        <w:rPr/>
      </w:r>
      <w:r>
        <w:t xml:space="preserve">To prevent or attempt to prevent by contract or otherwise any personal sports mobile dealer from changing the capital structure of that dealer's dealership or the means by or through which the dealer finances the operation of that dealership, if the dealer at all times meets any reasonable capital standards agreed to between the dealership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H</w:t>
        <w:t xml:space="preserve">.  </w:t>
      </w:r>
      <w:r>
        <w:rPr/>
      </w:r>
      <w:r>
        <w:t xml:space="preserve">To prevent or attempt to prevent by contract or otherwise any personal sports mobile dealer or any officer, partner or stockholder of any personal sports mobile dealer from selling or transferring any part of the interest of any of them to any other person or party.  However, a dealer, officer, partner or stockholder may not sell, transfer or assign the franchise or power of management or control under the franchise without the consent of the manufacturer.  That consent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I</w:t>
        <w:t xml:space="preserve">.  </w:t>
      </w:r>
      <w:r>
        <w:rPr/>
      </w:r>
      <w:r>
        <w:t xml:space="preserve">To obtain money, goods, services, anything of value or any other benefit from any other person with whom the personal sports mobile dealer does business, on account of or in relation to the transactions between the dealer and the other person, unless that benefit is promptly accounted for and transmitted to the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J</w:t>
        <w:t xml:space="preserve">.  </w:t>
      </w:r>
      <w:r>
        <w:rPr/>
      </w:r>
      <w:r>
        <w:t xml:space="preserve">To compete with a personal sports mobile dealer operating under an agreement or franchise from a manufacturer in a relevant market area that has been determined exclusively by equitable principles.  A manufacturer is not considered to be competing when operating a dealership either temporarily for a reasonable period not to exceed one year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K</w:t>
        <w:t xml:space="preserve">.  </w:t>
      </w:r>
      <w:r>
        <w:rPr/>
      </w:r>
      <w:r>
        <w:t xml:space="preserve">To require a personal sports mobile dealer to assent to a release assignment, novation, waiver or estoppel that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L</w:t>
        <w:t xml:space="preserve">.  </w:t>
      </w:r>
      <w:r>
        <w:rPr/>
      </w:r>
      <w:r>
        <w:t xml:space="preserve">To require any new personal sports mobile dealer to refrain from participation in the management or acquisition of or investment in any other line of new personal sports mobiles or related products;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M</w:t>
        <w:t xml:space="preserve">.  </w:t>
      </w:r>
      <w:r>
        <w:rPr/>
      </w:r>
      <w:r>
        <w:t xml:space="preserve">To require any new personal sports mobile dealer to change the location of the new personal sports mobile dealership or during the course of the agreement or franchise to make any substantial alterations to the dealership premises when to do so would be unreasonable;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N</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1242, subsection 11</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O</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good cause exists.  Good cause exists for the purposes of a termination, cancellation, nonrenewal or noncontinuance:</w:t>
      </w:r>
    </w:p>
    <w:p>
      <w:pPr>
        <w:jc w:val="both"/>
        <w:spacing w:before="100" w:after="0"/>
        <w:ind w:start="1080"/>
      </w:pPr>
      <w:r>
        <w:rPr/>
        <w:t>(</w:t>
        <w:t>1</w:t>
        <w:t xml:space="preserve">)  </w:t>
      </w:r>
      <w:r>
        <w:rPr/>
      </w:r>
      <w:r>
        <w:t xml:space="preserve">When there is a failure by the new personal sports mobile dealer to comply with a provision of the franchise that is both reasonable and of material significance to the franchise relationship so long as compliance on the part of the new personal sports mobile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If the failure by the new personal sports mobile dealer, as described in subparagraph (1), relates to the performance of the new personal sports mobile dealer in sales or service.  In this case, good cause is the failure of the new personal sports mobile dealer to effectively carry out the performance provisions of the franchise if:</w:t>
      </w:r>
    </w:p>
    <w:p>
      <w:pPr>
        <w:jc w:val="both"/>
        <w:spacing w:before="100" w:after="0"/>
        <w:ind w:start="1440"/>
      </w:pPr>
      <w:r>
        <w:rPr/>
        <w:t>(</w:t>
        <w:t>a</w:t>
        <w:t xml:space="preserve">)  </w:t>
      </w:r>
      <w:r>
        <w:rPr/>
      </w:r>
      <w:r>
        <w:t xml:space="preserve">The new personal sports mobile dealer was apprised by the manufacturer in writing of that failure; the notification stated that notice was provided of failure of performance pursuant to this subsection; and the new personal sports mobile dealer was afforded a reasonable opportunity for a period of not less than 4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120 days before the date notification of termination, cancellation or nonrenewal was given pursuant to </w:t>
      </w:r>
      <w:r>
        <w:t>paragraph Q</w:t>
      </w:r>
      <w:r>
        <w:t xml:space="preserve">; and</w:t>
      </w:r>
    </w:p>
    <w:p>
      <w:pPr>
        <w:jc w:val="both"/>
        <w:spacing w:before="100" w:after="0"/>
        <w:ind w:start="1440"/>
      </w:pPr>
      <w:r>
        <w:rPr/>
        <w:t>(</w:t>
        <w:t>c</w:t>
        <w:t xml:space="preserve">)  </w:t>
      </w:r>
      <w:r>
        <w:rPr/>
      </w:r>
      <w:r>
        <w:t xml:space="preserve">The new personal sports mobile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When the dealer and the manufacturer agree not to renew the franchise; or</w:t>
      </w:r>
    </w:p>
    <w:p>
      <w:pPr>
        <w:jc w:val="both"/>
        <w:spacing w:before="100" w:after="0"/>
        <w:ind w:start="1080"/>
      </w:pPr>
      <w:r>
        <w:rPr/>
        <w:t>(</w:t>
        <w:t>4</w:t>
        <w:t xml:space="preserve">)  </w:t>
      </w:r>
      <w:r>
        <w:rPr/>
      </w:r>
      <w:r>
        <w:t xml:space="preserve">When the manufacturer discontinues production or distribution of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717, §2 (AMD).]</w:t>
      </w:r>
    </w:p>
    <w:p>
      <w:pPr>
        <w:jc w:val="both"/>
        <w:spacing w:before="100" w:after="0"/>
        <w:ind w:start="720"/>
      </w:pPr>
      <w:r>
        <w:rPr/>
        <w:t>P</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personal sports mobile dealer's dealership.  This subparagraph does not authorize any change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1080"/>
      </w:pPr>
      <w:r>
        <w:rPr/>
        <w:t>(</w:t>
        <w:t>2</w:t>
        <w:t xml:space="preserve">)  </w:t>
      </w:r>
      <w:r>
        <w:rPr/>
      </w:r>
      <w:r>
        <w:t xml:space="preserve">The fact that the new personal sports mobile dealer unreasonably refused to purchase or accept delivery of any new personal sports mobile, parts, accessories or any other commodity or services not ordered by the new personal sports mobile dealer, except that the manufacturer may require that the dealer stock a reasonable supply of parts or accessories required to perform campaign, recall or warranty work, and except that this provision is not intended to modify or supersede any requirement of the franchise that dealers market a representative line of those personal sports mobiles that the manufacturer is publicly advertising;</w:t>
      </w:r>
    </w:p>
    <w:p>
      <w:pPr>
        <w:jc w:val="both"/>
        <w:spacing w:before="100" w:after="0"/>
        <w:ind w:start="1080"/>
      </w:pPr>
      <w:r>
        <w:rPr/>
        <w:t>(</w:t>
        <w:t>3</w:t>
        <w:t xml:space="preserve">)  </w:t>
      </w:r>
      <w:r>
        <w:rPr/>
      </w:r>
      <w:r>
        <w:t xml:space="preserve">The fact that the new personal sports mobile dealer owns, has an investment in, participates in the management of or holds a license for the sale of another make or line of new personal sports mobiles or that the new personal sports mobile dealer has another make or line of new personal sports mobiles in the same dealership facilities as those of the manufacturer, as long as the new personal sports mobile dealer maintains a reasonable line of credit for each make or line of new personal sports mobiles and that the new personal sports mobile dealer remains in substantial compliance with reasonable facilities' requirements of the manufacturer; or</w:t>
      </w:r>
    </w:p>
    <w:p>
      <w:pPr>
        <w:jc w:val="both"/>
        <w:spacing w:before="100" w:after="0"/>
        <w:ind w:start="1080"/>
      </w:pPr>
      <w:r>
        <w:rPr/>
        <w:t>(</w:t>
        <w:t>4</w:t>
        <w:t xml:space="preserve">)  </w:t>
      </w:r>
      <w:r>
        <w:rPr/>
      </w:r>
      <w:r>
        <w:t xml:space="preserve">The fact that the new personal sports mobile dealer sells or transfers ownership of the dealership or sells or transfers capital stock in the dealership to the new personal sports mobile dealer's designated family member.  The manufacturer shall give effect to such change in the ownership in the franchise.  This subparagraph does not authorize any changes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720"/>
      </w:pPr>
      <w:r>
        <w:rPr/>
      </w:r>
      <w:r>
        <w:rPr/>
      </w:r>
      <w:r>
        <w:t xml:space="preserve">The manufacturer has the burden of proof under </w:t>
      </w:r>
      <w:r>
        <w:t>paragraph N</w:t>
      </w:r>
      <w:r>
        <w:t xml:space="preserve">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Q</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without first providing notification of the termination, cancellation, nonrenewal or noncontinuance to the new personal sports mobile dealer as follows:</w:t>
      </w:r>
    </w:p>
    <w:p>
      <w:pPr>
        <w:jc w:val="both"/>
        <w:spacing w:before="100" w:after="0"/>
        <w:ind w:start="1080"/>
      </w:pPr>
      <w:r>
        <w:rPr/>
        <w:t>(</w:t>
        <w:t>1</w:t>
        <w:t xml:space="preserve">)  </w:t>
      </w:r>
      <w:r>
        <w:rPr/>
      </w:r>
      <w:r>
        <w:t xml:space="preserve">Notification under this paragraph must be in writing and must be delivered personally or by certified mail to the new personal sports mobile dealer and must contain:</w:t>
      </w:r>
    </w:p>
    <w:p>
      <w:pPr>
        <w:jc w:val="both"/>
        <w:spacing w:before="100" w:after="0"/>
        <w:ind w:start="1440"/>
      </w:pPr>
      <w:r>
        <w:rPr/>
        <w:t>(</w:t>
        <w:t>a</w:t>
        <w:t xml:space="preserve">)  </w:t>
      </w:r>
      <w:r>
        <w:rPr/>
      </w:r>
      <w:r>
        <w:t xml:space="preserve">A statement of intention to terminate, cancel, not continue or not renew the franchise;</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The notice required in this paragraph may not be given less than 90 days prior to the effective date of the termination, cancellation, noncontinuance or nonrenewal, except as provided in subparagraph (3); or</w:t>
      </w:r>
    </w:p>
    <w:p>
      <w:pPr>
        <w:jc w:val="both"/>
        <w:spacing w:before="100" w:after="0"/>
        <w:ind w:start="1080"/>
      </w:pPr>
      <w:r>
        <w:rPr/>
        <w:t>(</w:t>
        <w:t>3</w:t>
        <w:t xml:space="preserve">)  </w:t>
      </w:r>
      <w:r>
        <w:rPr/>
      </w:r>
      <w:r>
        <w:t xml:space="preserve">The notice required in this paragraph may not be given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personal sports mobile dealer or filing of any petition by or against the new personal sports mobile dealer under any bankruptcy or receivership law;</w:t>
      </w:r>
    </w:p>
    <w:p>
      <w:pPr>
        <w:jc w:val="both"/>
        <w:spacing w:before="100" w:after="0"/>
        <w:ind w:start="1440"/>
      </w:pPr>
      <w:r>
        <w:rPr/>
        <w:t>(</w:t>
        <w:t>b</w:t>
        <w:t xml:space="preserve">)  </w:t>
      </w:r>
      <w:r>
        <w:rPr/>
      </w:r>
      <w:r>
        <w:t xml:space="preserve">The business operations of the personal sports mobile dealer have been abandoned or closed for 14 consecutive business days unless the closing is due to an act of God, strike or labor difficulty; or</w:t>
      </w:r>
    </w:p>
    <w:p>
      <w:pPr>
        <w:jc w:val="both"/>
        <w:spacing w:before="100" w:after="0"/>
        <w:ind w:start="1440"/>
      </w:pPr>
      <w:r>
        <w:rPr/>
        <w:t>(</w:t>
        <w:t>c</w:t>
        <w:t xml:space="preserve">)  </w:t>
      </w:r>
      <w:r>
        <w:rPr/>
      </w:r>
      <w:r>
        <w:t xml:space="preserve">Conviction of or plea of nolo contendere of a personal sports mobile dealer or one of its principal owners of any Class A, Class B or Class C crime, as defined in </w:t>
      </w:r>
      <w:r>
        <w:t>Title 17‑A</w:t>
      </w:r>
      <w:r>
        <w:t xml:space="preserve">, in which a sentence of imprisonment of one year or more is imposed under </w:t>
      </w:r>
      <w:r>
        <w:t>Title 17‑A, sections 1603</w:t>
      </w:r>
      <w:r>
        <w:t xml:space="preserve"> and </w:t>
      </w:r>
      <w:r>
        <w:t>1604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C, §5 (AMD).]</w:t>
      </w:r>
    </w:p>
    <w:p>
      <w:pPr>
        <w:jc w:val="both"/>
        <w:spacing w:before="100" w:after="0"/>
        <w:ind w:start="720"/>
      </w:pPr>
      <w:r>
        <w:rPr/>
        <w:t>R</w:t>
        <w:t xml:space="preserve">.  </w:t>
      </w:r>
      <w:r>
        <w:rPr/>
      </w:r>
      <w:r>
        <w:t xml:space="preserve">To cancel, terminate, fail to renew or refuse to continue any franchise relationship with a licensed new personal sports mobile dealer without providing fair and reasonable compensation to the licensed new personal sports mobile dealer for:</w:t>
      </w:r>
    </w:p>
    <w:p>
      <w:pPr>
        <w:jc w:val="both"/>
        <w:spacing w:before="100" w:after="0"/>
        <w:ind w:start="1080"/>
      </w:pPr>
      <w:r>
        <w:rPr/>
        <w:t>(</w:t>
        <w:t>1</w:t>
        <w:t xml:space="preserve">)  </w:t>
      </w:r>
      <w:r>
        <w:rPr/>
      </w:r>
      <w:r>
        <w:t xml:space="preserve">All unsold new model personal sports mobile inventory of the current and previous 2 model years purchased from the manufacturer;</w:t>
      </w:r>
    </w:p>
    <w:p>
      <w:pPr>
        <w:jc w:val="both"/>
        <w:spacing w:before="100" w:after="0"/>
        <w:ind w:start="1080"/>
      </w:pPr>
      <w:r>
        <w:rPr/>
        <w:t>(</w:t>
        <w:t>2</w:t>
        <w:t xml:space="preserve">)  </w:t>
      </w:r>
      <w:r>
        <w:rPr/>
      </w:r>
      <w:r>
        <w:t xml:space="preserve">Unused supplies and parts purchased from the manufacturer or its approved sources; however, if the termination, cancellation, nonrenewal or noncontinuance was for good cause, the following conditions apply:</w:t>
      </w:r>
    </w:p>
    <w:p>
      <w:pPr>
        <w:jc w:val="both"/>
        <w:spacing w:before="100" w:after="0"/>
        <w:ind w:start="1440"/>
      </w:pPr>
      <w:r>
        <w:rPr/>
        <w:t>(</w:t>
        <w:t>a</w:t>
        <w:t xml:space="preserve">)  </w:t>
      </w:r>
      <w:r>
        <w:rPr/>
      </w:r>
      <w:r>
        <w:t xml:space="preserve">The rate of reimbursement is the dealer net price at the time of reimbursement, less a 15% restocking fee;</w:t>
      </w:r>
    </w:p>
    <w:p>
      <w:pPr>
        <w:jc w:val="both"/>
        <w:spacing w:before="100" w:after="0"/>
        <w:ind w:start="1440"/>
      </w:pPr>
      <w:r>
        <w:rPr/>
        <w:t>(</w:t>
        <w:t>b</w:t>
        <w:t xml:space="preserve">)  </w:t>
      </w:r>
      <w:r>
        <w:rPr/>
      </w:r>
      <w:r>
        <w:t xml:space="preserve">Each part to be repurchased must be new, undamaged, in its original packaging, if applicable, currently listed in the distributor's parts list and directly purchased by the dealer seeking repurchase from the distributor;</w:t>
      </w:r>
    </w:p>
    <w:p>
      <w:pPr>
        <w:jc w:val="both"/>
        <w:spacing w:before="100" w:after="0"/>
        <w:ind w:start="1440"/>
      </w:pPr>
      <w:r>
        <w:rPr/>
        <w:t>(</w:t>
        <w:t>c</w:t>
        <w:t xml:space="preserve">)  </w:t>
      </w:r>
      <w:r>
        <w:rPr/>
      </w:r>
      <w:r>
        <w:t xml:space="preserve">The dealer must comply with reasonable procedures established by the distributor for parts repurchased, as long as these procedures do not reduce the price and are necessary for the orderly return of parts; and</w:t>
      </w:r>
    </w:p>
    <w:p>
      <w:pPr>
        <w:jc w:val="both"/>
        <w:spacing w:before="100" w:after="0"/>
        <w:ind w:start="1440"/>
      </w:pPr>
      <w:r>
        <w:rPr/>
        <w:t>(</w:t>
        <w:t>d</w:t>
        <w:t xml:space="preserve">)  </w:t>
      </w:r>
      <w:r>
        <w:rPr/>
      </w:r>
      <w:r>
        <w:t xml:space="preserve">The dealer must possess, and transfer to the distributor, right title to the parts;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personal sports mobile dealer in sales or service.  The amount of compensation due to the dealer from the manufacturer must be determined as follows:</w:t>
      </w:r>
    </w:p>
    <w:p>
      <w:pPr>
        <w:jc w:val="both"/>
        <w:spacing w:before="100" w:after="0"/>
        <w:ind w:start="1440"/>
      </w:pPr>
      <w:r>
        <w:rPr/>
        <w:t>(</w:t>
        <w:t>a</w:t>
        <w:t xml:space="preserve">)  </w:t>
      </w:r>
      <w:r>
        <w:rPr/>
      </w:r>
      <w:r>
        <w:t xml:space="preserve">If the new personal sports mobile dealer is leasing the facilities from a lessor other than the manufacturer, the manufacturer shall pay the new personal sports mobile dealer a sum equivalent to the pro rata portion of the rent for the unexpired term or one year's rent, whichever is less, that represents the aggregate percentage of the sales dollar volume and service dollar volume derived from the sale and service of that manufacturer's products for the 12 months immediately preceding termination, cancellation, noncontinuance or nonrenewal; or</w:t>
      </w:r>
    </w:p>
    <w:p>
      <w:pPr>
        <w:jc w:val="both"/>
        <w:spacing w:before="100" w:after="0"/>
        <w:ind w:start="1440"/>
      </w:pPr>
      <w:r>
        <w:rPr/>
        <w:t>(</w:t>
        <w:t>b</w:t>
        <w:t xml:space="preserve">)  </w:t>
      </w:r>
      <w:r>
        <w:rPr/>
      </w:r>
      <w:r>
        <w:t xml:space="preserve">If the new personal sports mobile dealer owns the facilities, the manufacturer shall pay the new personal sports mobile dealer a sum equivalent to the pro rata portion of the reasonable rental value of the facilities for one year that represents the aggregate percentage of the sales dollar volume and service dollar volume derived from the sale and service of that manufacturer's products for the 12 months immediately preceding the termination, cancellation, noncontinuance or nonrenewal.</w:t>
      </w:r>
    </w:p>
    <w:p>
      <w:pPr>
        <w:jc w:val="both"/>
        <w:spacing w:before="100" w:after="0"/>
        <w:ind w:start="720"/>
      </w:pPr>
      <w:r>
        <w:rPr/>
      </w:r>
      <w:r>
        <w:rPr/>
      </w:r>
      <w:r>
        <w:t xml:space="preserve">Such fair and reasonable compensation for the items listed in subparagraphs (1), (3) and (4) may not be less than the acquisition price.  Compensation for the items listed in subparagraphs (1), (3), (4) and (5) must be paid by the manufacturer, when possible, within 90 days of the effective date of the termination, cancellation, noncontinuance or nonrenewal.  Compensation for the items listed in subparagraph (2) must be paid by the manufacturer, when possible, within 90 days of the date on which the parts are received by the manufacturer from the dealer.</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personal sports mobile dealer fair and reasonable compensation for the value of the dealership as an ongoing business; and</w:t>
      </w:r>
      <w:r>
        <w:t xml:space="preserve">  </w:t>
      </w:r>
      <w:r xmlns:wp="http://schemas.openxmlformats.org/drawingml/2010/wordprocessingDrawing" xmlns:w15="http://schemas.microsoft.com/office/word/2012/wordml">
        <w:rPr>
          <w:rFonts w:ascii="Arial" w:hAnsi="Arial" w:cs="Arial"/>
          <w:sz w:val="22"/>
          <w:szCs w:val="22"/>
        </w:rPr>
        <w:t xml:space="preserve">[PL 1997, c. 717,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Personal sports mobile dealer:</w:t>
      </w:r>
    </w:p>
    <w:p>
      <w:pPr>
        <w:jc w:val="both"/>
        <w:spacing w:before="100" w:after="0"/>
        <w:ind w:start="720"/>
      </w:pPr>
      <w:r>
        <w:rPr/>
        <w:t>A</w:t>
        <w:t xml:space="preserve">.  </w:t>
      </w:r>
      <w:r>
        <w:rPr/>
      </w:r>
      <w:r>
        <w:t xml:space="preserve">To require a purchaser of a new personal sports mobile, as a condition of sale and delivery of the new personal sports mobile, to also purchase special features, appliances, equipment, parts or accessories not desired or requested by the purchaser.  The substance of this paragraph must be conveyed by the personal sports mobile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represent and sell as a new personal sports mobile any personal sports mobile that has been used and operated for demonstration purposes or is otherwise a used personal sports mobile;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To resort to or use any false or misleading advertisement in connection with that dealer's business as a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D</w:t>
        <w:t xml:space="preserve">.  </w:t>
      </w:r>
      <w:r>
        <w:rPr/>
      </w:r>
      <w:r>
        <w:t xml:space="preserve">To fail to disclose conspicuously in writing the personal sports mobile dealer's policy in relation to the return of deposits received from any person.  A dealer shall require that a person making a deposit sign the form on which the disclosure appears; or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E</w:t>
        <w:t xml:space="preserve">.  </w:t>
      </w:r>
      <w:r>
        <w:rPr/>
      </w:r>
      <w:r>
        <w:t xml:space="preserve">To sell, directly or indirectly, a new personal sports mobile without holding a current and valid franchise with the manufacturer of the brand of new personal sports mobile being sold.</w:t>
      </w:r>
      <w:r>
        <w:t xml:space="preserve">  </w:t>
      </w:r>
      <w:r xmlns:wp="http://schemas.openxmlformats.org/drawingml/2010/wordprocessingDrawing" xmlns:w15="http://schemas.microsoft.com/office/word/2012/wordml">
        <w:rPr>
          <w:rFonts w:ascii="Arial" w:hAnsi="Arial" w:cs="Arial"/>
          <w:sz w:val="22"/>
          <w:szCs w:val="22"/>
        </w:rPr>
        <w:t xml:space="preserve">[PL 2001,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§§1-3 (AMD). PL 2001, c. 616, §§2,3 (AMD). PL 2019, c. 113,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