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Permissible purposes of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§14 (NEW). PL 1981, c. 610, §5 (RPR). PL 1997, c. 155, §B5 (RP). PL 1997, c. 155,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§1313. Permissible purposes of consumer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Permissible purposes of consumer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§1313. PERMISSIBLE PURPOSES OF CONSUMER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