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Designation; deputy; inspector of weights and measures</w:t>
      </w:r>
    </w:p>
    <w:p>
      <w:pPr>
        <w:jc w:val="both"/>
        <w:spacing w:before="100" w:after="100"/>
        <w:ind w:start="360"/>
        <w:ind w:firstLine="360"/>
      </w:pPr>
      <w:r>
        <w:rPr/>
      </w:r>
      <w:r>
        <w:rPr/>
      </w:r>
      <w:r>
        <w:t xml:space="preserve">There shall be a State Sealer of Weights and Measures. The Commissioner of Agriculture, Conservation and Forestry shall be, ex officio, the state sealer. There shall be a Deputy State Sealer of Weights and Measures and state inspectors of weights and measures, referred to in this chapter as the deputy state sealer and inspectors, respectively.</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§2 (AMD). PL 1971, c. 594, §17 (AMD). PL 1973, c. 537, §14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§2401. Designation; deputy; inspector of weights and measures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Designation; deputy; inspector of weights and measures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§2401. DESIGNATION; DEPUTY; INSPECTOR OF WEIGHTS AND MEASURES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