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 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him with all just credits, the names of the persons personally liable to him and names of the owners of the vessel if known to him. It shall be verified by the oath of one plaintiff, or of some person in his behalf, that the amount claimed in said account is justly due from the person named in the complaint and account as owing it, and that he believes that by the law of the State he has a lien on such vessel for the whole or a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§3854. -- particulars;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 particulars;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§3854. -- PARTICULARS;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