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§§5-7 (AMD). PL 1967, c. 525, §§10,11 (AMD). PL 1967, c. 548, §§2,3 (AMD). PL 1969, c. 569, §1 (AMD). PL 1971, c. 343, §§4-6 (AMD). PL 1971, c. 375, §1 (AMD). PL 1971, c. 618, §§11,17 (AMD). PL 1973, c. 1, §§3,4 (AMD). PL 1973, c. 633, §§4-6 (AMD). PL 1973, c. 788, §41 (AMD). PL 1975, c. 117, §3 (AMD). PL 1975, c. 566, §§13-15 (AMD). PL 1975, c. 770, §55 (AMD). PL 1977, c. 489, §§10,11 (AMD). PL 1979, c. 228, §§5,6 (AMD). PL 1979, c. 709, §2 (AMD). PL 1981, c. 470, §§A20-A22 (AMD). PL 1981, c. 476, §1 (RP). PL 1981, c. 698,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§803.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§803.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