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9507</w:t>
        <w:t xml:space="preserve">.  </w:t>
      </w:r>
      <w:r>
        <w:rPr>
          <w:b/>
        </w:rPr>
        <w:t xml:space="preserve">Construction</w:t>
      </w:r>
    </w:p>
    <w:p>
      <w:pPr>
        <w:jc w:val="both"/>
        <w:spacing w:before="100" w:after="100"/>
        <w:ind w:start="360"/>
        <w:ind w:firstLine="360"/>
      </w:pPr>
      <w:r>
        <w:rPr/>
      </w:r>
      <w:r>
        <w:rPr/>
      </w:r>
      <w:r>
        <w:t xml:space="preserve">Except as otherwise specifically provided, nothing in this chapter may be construed to preempt, replace or otherwise negate the requirements of </w:t>
      </w:r>
      <w:r>
        <w:t>chapter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