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966</w:t>
        <w:t xml:space="preserve">.  </w:t>
      </w:r>
      <w:r>
        <w:rPr>
          <w:b/>
        </w:rPr>
        <w:t xml:space="preserve">Terms of office</w:t>
      </w:r>
    </w:p>
    <w:p>
      <w:pPr>
        <w:jc w:val="both"/>
        <w:spacing w:before="100" w:after="100"/>
        <w:ind w:start="360"/>
        <w:ind w:firstLine="360"/>
      </w:pPr>
      <w:r>
        <w:rPr/>
      </w:r>
      <w:r>
        <w:rPr/>
      </w:r>
      <w:r>
        <w:t xml:space="preserve">The terms of office for the designated and at-large members defined in </w:t>
      </w:r>
      <w:r>
        <w:t>section 965, subsections 2</w:t>
      </w:r>
      <w:r>
        <w:t xml:space="preserve"> and </w:t>
      </w:r>
      <w:r>
        <w:t>3</w:t>
      </w:r>
      <w:r>
        <w:t xml:space="preserve">, are for 4 years, except for initial appointees.</w:t>
      </w:r>
      <w:r>
        <w:t xml:space="preserve">  </w:t>
      </w:r>
      <w:r xmlns:wp="http://schemas.openxmlformats.org/drawingml/2010/wordprocessingDrawing" xmlns:w15="http://schemas.microsoft.com/office/word/2012/wordml">
        <w:rPr>
          <w:rFonts w:ascii="Arial" w:hAnsi="Arial" w:cs="Arial"/>
          <w:sz w:val="22"/>
          <w:szCs w:val="22"/>
        </w:rPr>
        <w:t xml:space="preserve">[PL 2001, c. 417, §7 (AMD).]</w:t>
      </w:r>
    </w:p>
    <w:p>
      <w:pPr>
        <w:jc w:val="both"/>
        <w:spacing w:before="100" w:after="100"/>
        <w:ind w:start="360"/>
        <w:ind w:firstLine="360"/>
      </w:pPr>
      <w:r>
        <w:rPr>
          <w:b/>
        </w:rPr>
        <w:t>1</w:t>
        <w:t xml:space="preserve">.  </w:t>
      </w:r>
      <w:r>
        <w:rPr>
          <w:b/>
        </w:rPr>
        <w:t xml:space="preserve">Initial terms of office.</w:t>
        <w:t xml:space="preserve"> </w:t>
      </w:r>
      <w:r>
        <w:t xml:space="preserve"> </w:t>
      </w:r>
      <w:r>
        <w:t xml:space="preserve">The initial terms of office shall apply to the initial designated and at-large appointees, as defined in </w:t>
      </w:r>
      <w:r>
        <w:t>section 965, subsections 2</w:t>
      </w:r>
      <w:r>
        <w:t xml:space="preserve"> and </w:t>
      </w:r>
      <w:r>
        <w:t>3</w:t>
      </w:r>
      <w:r>
        <w:t xml:space="preserve">.  The initial terms of office for these members shall be as follows:</w:t>
      </w:r>
    </w:p>
    <w:p>
      <w:pPr>
        <w:jc w:val="both"/>
        <w:spacing w:before="100" w:after="0"/>
        <w:ind w:start="720"/>
      </w:pPr>
      <w:r>
        <w:rPr/>
        <w:t>A</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B</w:t>
        <w:t xml:space="preserve">.  </w:t>
      </w:r>
      <w:r>
        <w:rPr/>
      </w:r>
      <w:r>
        <w:t xml:space="preserve">Two shall be appointed for 2 years;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Two shall be appointed for 3 years; and</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One shall be appointed for one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360"/>
      </w:pPr>
      <w:r>
        <w:rPr/>
      </w:r>
      <w:r>
        <w:rPr/>
      </w:r>
      <w:r>
        <w:t xml:space="preserve">For purposes of determining eligibility for reappointment of the designated and at-large members, the initial appointments for one or 2 years, as described in </w:t>
      </w:r>
      <w:r>
        <w:t>paragraphs A</w:t>
      </w:r>
      <w:r>
        <w:t xml:space="preserve"> and </w:t>
      </w:r>
      <w:r>
        <w:t>B</w:t>
      </w:r>
      <w:r>
        <w:t xml:space="preserve">, shall not be deemed to be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w:pPr>
        <w:jc w:val="both"/>
        <w:spacing w:before="100" w:after="0"/>
        <w:ind w:start="360"/>
        <w:ind w:firstLine="360"/>
      </w:pPr>
      <w:r>
        <w:rPr>
          <w:b/>
        </w:rPr>
        <w:t>2</w:t>
        <w:t xml:space="preserve">.  </w:t>
      </w:r>
      <w:r>
        <w:rPr>
          <w:b/>
        </w:rPr>
        <w:t xml:space="preserve">Limitation on terms; removal.</w:t>
        <w:t xml:space="preserve"> </w:t>
      </w:r>
      <w:r>
        <w:t xml:space="preserve"> </w:t>
      </w:r>
      <w:r>
        <w:t xml:space="preserve">Except for state members, a member of the authority shall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2001, c. 417,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§966.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§966.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