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§4 (AMD). PL 1977, c. 526, §§2,3 (AMD). PL 1979, c. 541, §§A99-A103 (AMD). PL 1987, c. 625, §1 (AMD). RR 1991, c. 2, §35 (COR). PL 1991, c. 805, §3 (AMD). PL 1993, c. 293, §§B1-3 (AMD). PL 1999, c. 699, §§B2-4 (AMD). PL 1999, c. 699, §B28 (AFF).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