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3-1109</w:t>
        <w:t xml:space="preserve">.  </w:t>
      </w:r>
      <w:r>
        <w:rPr>
          <w:b/>
        </w:rPr>
        <w:t xml:space="preserve">Payable to bearer or to order</w:t>
      </w:r>
    </w:p>
    <w:p>
      <w:pPr>
        <w:jc w:val="both"/>
        <w:spacing w:before="100" w:after="100"/>
        <w:ind w:start="360"/>
        <w:ind w:firstLine="360"/>
      </w:pPr>
      <w:r>
        <w:rPr>
          <w:b/>
        </w:rPr>
        <w:t>(1)</w:t>
        <w:t xml:space="preserve">.  </w:t>
      </w:r>
      <w:r>
        <w:rPr>
          <w:b/>
        </w:rPr>
      </w:r>
      <w:r>
        <w:t xml:space="preserve"> </w:t>
      </w:r>
      <w:r>
        <w:t xml:space="preserve">A promise or order is payable to bearer if it:</w:t>
      </w:r>
    </w:p>
    <w:p>
      <w:pPr>
        <w:jc w:val="both"/>
        <w:spacing w:before="100" w:after="0"/>
        <w:ind w:start="720"/>
      </w:pPr>
      <w:r>
        <w:rPr/>
        <w:t>(a)</w:t>
        <w:t xml:space="preserve">.  </w:t>
      </w:r>
      <w:r>
        <w:rPr/>
      </w:r>
      <w:r>
        <w:t xml:space="preserve">States that it is payable to bearer or to the order of bearer or otherwise indicates that the person in possession of the promise or order is entitled to payment;</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Does not state a payee; or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(c)</w:t>
        <w:t xml:space="preserve">.  </w:t>
      </w:r>
      <w:r>
        <w:rPr/>
      </w:r>
      <w:r>
        <w:t xml:space="preserve">States that it is payable to or to the order of cash or otherwise indicates that it is not payable to an identified person.</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100"/>
        <w:ind w:start="360"/>
        <w:ind w:firstLine="360"/>
      </w:pPr>
      <w:r>
        <w:rPr>
          <w:b/>
        </w:rPr>
        <w:t>(2)</w:t>
        <w:t xml:space="preserve">.  </w:t>
      </w:r>
      <w:r>
        <w:rPr>
          <w:b/>
        </w:rPr>
      </w:r>
      <w:r>
        <w:t xml:space="preserve"> </w:t>
      </w:r>
      <w:r>
        <w:t xml:space="preserve">A promise or order that is not payable to bearer is payable to order if it is payable:</w:t>
      </w:r>
    </w:p>
    <w:p>
      <w:pPr>
        <w:jc w:val="both"/>
        <w:spacing w:before="100" w:after="0"/>
        <w:ind w:start="720"/>
      </w:pPr>
      <w:r>
        <w:rPr/>
        <w:t>(a)</w:t>
        <w:t xml:space="preserve">.  </w:t>
      </w:r>
      <w:r>
        <w:rPr/>
      </w:r>
      <w:r>
        <w:t xml:space="preserve">To the order of an identified person; or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To an identified person or order.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360"/>
      </w:pPr>
      <w:r>
        <w:rPr/>
      </w:r>
      <w:r>
        <w:rPr/>
      </w:r>
      <w:r>
        <w:t xml:space="preserve">A promise or order that is payable to order is payable to the identified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(3)</w:t>
        <w:t xml:space="preserve">.  </w:t>
      </w:r>
      <w:r>
        <w:rPr>
          <w:b/>
        </w:rPr>
      </w:r>
      <w:r>
        <w:t xml:space="preserve"> </w:t>
      </w:r>
      <w:r>
        <w:t xml:space="preserve">An instrument payable to bearer may become payable to an identified person if it is specially indorsed pursuant to </w:t>
      </w:r>
      <w:r>
        <w:t>Section 3‑1205, subsection (1)</w:t>
      </w:r>
      <w:r>
        <w:t xml:space="preserve">.  An instrument payable to an identified person may become payable to bearer if it is indorsed in blank pursuant to </w:t>
      </w:r>
      <w:r>
        <w:t>Section 3‑1205,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§3-1109. Payable to bearer or to order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§3-1109. Payable to bearer or to order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§3-1109. PAYABLE TO BEARER OR TO ORDER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