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3-1407</w:t>
        <w:t xml:space="preserve">.  </w:t>
      </w:r>
      <w:r>
        <w:rPr>
          <w:b/>
        </w:rPr>
        <w:t xml:space="preserve">Alteration</w:t>
      </w:r>
    </w:p>
    <w:p>
      <w:pPr>
        <w:jc w:val="both"/>
        <w:spacing w:before="100" w:after="100"/>
        <w:ind w:start="360"/>
        <w:ind w:firstLine="360"/>
      </w:pPr>
      <w:r>
        <w:rPr>
          <w:b/>
        </w:rPr>
        <w:t>(1)</w:t>
        <w:t xml:space="preserve">.  </w:t>
      </w:r>
      <w:r>
        <w:rPr>
          <w:b/>
        </w:rPr>
      </w:r>
      <w:r>
        <w:t xml:space="preserve"> </w:t>
      </w:r>
      <w:r>
        <w:t xml:space="preserve">"Alteration" means:</w:t>
      </w:r>
    </w:p>
    <w:p>
      <w:pPr>
        <w:jc w:val="both"/>
        <w:spacing w:before="100" w:after="0"/>
        <w:ind w:start="720"/>
      </w:pPr>
      <w:r>
        <w:rPr/>
        <w:t>(a)</w:t>
        <w:t xml:space="preserve">.  </w:t>
      </w:r>
      <w:r>
        <w:rPr/>
      </w:r>
      <w:r>
        <w:t xml:space="preserve">An unauthorized change in an instrument that purports to modify in any respect the obligation of a party;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An unauthorized addition of words or numbers or other change to an incomplete instrument related to the obligation of a party.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subsection (3)</w:t>
      </w:r>
      <w:r>
        <w:t xml:space="preserve">, an alteration fraudulently made discharges a party whose obligation is affected by the alteration unless that party assents or is precluded from asserting the alteration.  No other alteration discharges a party, and the instrument may be enforced according to its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A payor bank or drawee paying a fraudulently altered instrument or a person taking it for value, in good faith and without notice of the alteration, may enforce rights with respect to the instrument:</w:t>
      </w:r>
    </w:p>
    <w:p>
      <w:pPr>
        <w:jc w:val="both"/>
        <w:spacing w:before="100" w:after="0"/>
        <w:ind w:start="720"/>
      </w:pPr>
      <w:r>
        <w:rPr/>
        <w:t>(a)</w:t>
        <w:t xml:space="preserve">.  </w:t>
      </w:r>
      <w:r>
        <w:rPr/>
      </w:r>
      <w:r>
        <w:t xml:space="preserve">According to its original terms;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an incomplete instrument altered by unauthorized completion, according to its terms as completed.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§3-1407. Alteration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§3-1407. Alteration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§3-1407. ALTERATION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