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9-1525</w:t>
        <w:t xml:space="preserve">.  </w:t>
      </w:r>
      <w:r>
        <w:rPr>
          <w:b/>
        </w:rPr>
        <w:t xml:space="preserve">Fees</w:t>
      </w:r>
    </w:p>
    <w:p>
      <w:pPr>
        <w:jc w:val="both"/>
        <w:spacing w:before="100" w:after="100"/>
        <w:ind w:start="360"/>
        <w:ind w:firstLine="360"/>
      </w:pPr>
      <w:r>
        <w:rPr>
          <w:b/>
        </w:rPr>
        <w:t>(1)</w:t>
        <w:t xml:space="preserve">.  </w:t>
      </w:r>
      <w:r>
        <w:rPr>
          <w:b/>
        </w:rPr>
      </w:r>
      <w:r>
        <w:t xml:space="preserve"> </w:t>
      </w:r>
      <w:r>
        <w:t xml:space="preserve">Except as otherwise provided in </w:t>
      </w:r>
      <w:r>
        <w:t>subsections (2)</w:t>
      </w:r>
      <w:r>
        <w:t xml:space="preserve">, </w:t>
      </w:r>
      <w:r>
        <w:t>(5)</w:t>
      </w:r>
      <w:r>
        <w:t xml:space="preserve"> and </w:t>
      </w:r>
      <w:r>
        <w:t>(6)</w:t>
      </w:r>
      <w:r>
        <w:t xml:space="preserve">, the fee for filing and indexing a record under this Part, other than an initial financing statement of the kind described in subsection </w:t>
      </w:r>
      <w:r>
        <w:t>(2)</w:t>
      </w:r>
      <w:r>
        <w:t xml:space="preserve"> is:</w:t>
      </w:r>
    </w:p>
    <w:p>
      <w:pPr>
        <w:jc w:val="both"/>
        <w:spacing w:before="100" w:after="0"/>
        <w:ind w:start="720"/>
      </w:pPr>
      <w:r>
        <w:rPr/>
        <w:t>(a)</w:t>
        <w:t xml:space="preserve">.  </w:t>
      </w:r>
      <w:r>
        <w:rPr/>
      </w:r>
      <w:r>
        <w:t xml:space="preserve">Fifteen dollars if the record is communicated in writing and consists of one or 2 pages;</w:t>
      </w:r>
      <w:r>
        <w:t xml:space="preserve">  </w:t>
      </w:r>
      <w:r xmlns:wp="http://schemas.openxmlformats.org/drawingml/2010/wordprocessingDrawing" xmlns:w15="http://schemas.microsoft.com/office/word/2012/wordml">
        <w:rPr>
          <w:rFonts w:ascii="Arial" w:hAnsi="Arial" w:cs="Arial"/>
          <w:sz w:val="22"/>
          <w:szCs w:val="22"/>
        </w:rPr>
        <w:t xml:space="preserve">[PL 2001, c. 286, §11 (AMD).]</w:t>
      </w:r>
    </w:p>
    <w:p>
      <w:pPr>
        <w:jc w:val="both"/>
        <w:spacing w:before="100" w:after="0"/>
        <w:ind w:start="720"/>
      </w:pPr>
      <w:r>
        <w:rPr/>
        <w:t>(b)</w:t>
        <w:t xml:space="preserve">.  </w:t>
      </w:r>
      <w:r>
        <w:rPr/>
      </w:r>
      <w:r>
        <w:t xml:space="preserve">Thirty dollars if the record is communicated in writing and consists of more than 2 pages;</w:t>
      </w:r>
      <w:r>
        <w:t xml:space="preserve">  </w:t>
      </w:r>
      <w:r xmlns:wp="http://schemas.openxmlformats.org/drawingml/2010/wordprocessingDrawing" xmlns:w15="http://schemas.microsoft.com/office/word/2012/wordml">
        <w:rPr>
          <w:rFonts w:ascii="Arial" w:hAnsi="Arial" w:cs="Arial"/>
          <w:sz w:val="22"/>
          <w:szCs w:val="22"/>
        </w:rPr>
        <w:t xml:space="preserve">[PL 2001, c. 632, §1 (AMD).]</w:t>
      </w:r>
    </w:p>
    <w:p>
      <w:pPr>
        <w:jc w:val="both"/>
        <w:spacing w:before="100" w:after="0"/>
        <w:ind w:start="720"/>
      </w:pPr>
      <w:r>
        <w:rPr/>
        <w:t>(c)</w:t>
        <w:t xml:space="preserve">.  </w:t>
      </w:r>
      <w:r>
        <w:rPr/>
      </w:r>
      <w:r>
        <w:t xml:space="preserve">Ten dollars if the record is communicated by another medium authorized by filing-office rule; and</w:t>
      </w:r>
      <w:r>
        <w:t xml:space="preserve">  </w:t>
      </w:r>
      <w:r xmlns:wp="http://schemas.openxmlformats.org/drawingml/2010/wordprocessingDrawing" xmlns:w15="http://schemas.microsoft.com/office/word/2012/wordml">
        <w:rPr>
          <w:rFonts w:ascii="Arial" w:hAnsi="Arial" w:cs="Arial"/>
          <w:sz w:val="22"/>
          <w:szCs w:val="22"/>
        </w:rPr>
        <w:t xml:space="preserve">[PL 2001, c. 632, §2 (AMD).]</w:t>
      </w:r>
    </w:p>
    <w:p>
      <w:pPr>
        <w:jc w:val="both"/>
        <w:spacing w:before="100" w:after="0"/>
        <w:ind w:start="720"/>
      </w:pPr>
      <w:r>
        <w:rPr/>
        <w:t>(d)</w:t>
        <w:t xml:space="preserve">.  </w:t>
      </w:r>
      <w:r>
        <w:rPr/>
      </w:r>
      <w:r>
        <w:t xml:space="preserve">Zero if the record is a termination statement as described in </w:t>
      </w:r>
      <w:r>
        <w:t>section 9‑1513</w:t>
      </w:r>
      <w:r>
        <w:t xml:space="preserve"> that relates to an initial financing statement filed on or after July 1, 1993 and before July 1, 2001, and is communicated in writing or by another medium authorized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2001, c. 632,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632, §§1-3 (AMD).]</w:t>
      </w:r>
    </w:p>
    <w:p>
      <w:pPr>
        <w:jc w:val="both"/>
        <w:spacing w:before="100" w:after="100"/>
        <w:ind w:start="360"/>
        <w:ind w:firstLine="360"/>
      </w:pPr>
      <w:r>
        <w:rPr>
          <w:b/>
        </w:rPr>
        <w:t>(2)</w:t>
        <w:t xml:space="preserve">.  </w:t>
      </w:r>
      <w:r>
        <w:rPr>
          <w:b/>
        </w:rPr>
      </w:r>
      <w:r>
        <w:t xml:space="preserve"> </w:t>
      </w:r>
      <w:r>
        <w:t xml:space="preserve">Except as otherwise provided in </w:t>
      </w:r>
      <w:r>
        <w:t>subsections (5)</w:t>
      </w:r>
      <w:r>
        <w:t xml:space="preserve"> and </w:t>
      </w:r>
      <w:r>
        <w:t>(6)</w:t>
      </w:r>
      <w:r>
        <w:t xml:space="preserve">, the fee for filing and indexing an initial financing statement of the kind described in </w:t>
      </w:r>
      <w:r>
        <w:t>section 9‑1515, subsection (2)</w:t>
      </w:r>
      <w:r>
        <w:t xml:space="preserve"> is:</w:t>
      </w:r>
    </w:p>
    <w:p>
      <w:pPr>
        <w:jc w:val="both"/>
        <w:spacing w:before="100" w:after="0"/>
        <w:ind w:start="720"/>
      </w:pPr>
      <w:r>
        <w:rPr/>
        <w:t>(a)</w:t>
        <w:t xml:space="preserve">.  </w:t>
      </w:r>
      <w:r>
        <w:rPr/>
      </w:r>
      <w:r>
        <w:t xml:space="preserve">Sixty dollars if the financing statement indicates that it is filed in connection with a public-finance transaction and if the record is communicated in writing.  Thirty dollars if the record is communicated by another medium authorized by filing-office rule; and</w:t>
      </w:r>
      <w:r>
        <w:t xml:space="preserve">  </w:t>
      </w:r>
      <w:r xmlns:wp="http://schemas.openxmlformats.org/drawingml/2010/wordprocessingDrawing" xmlns:w15="http://schemas.microsoft.com/office/word/2012/wordml">
        <w:rPr>
          <w:rFonts w:ascii="Arial" w:hAnsi="Arial" w:cs="Arial"/>
          <w:sz w:val="22"/>
          <w:szCs w:val="22"/>
        </w:rPr>
        <w:t xml:space="preserve">[PL 2001, c. 632, §4 (AMD).]</w:t>
      </w:r>
    </w:p>
    <w:p>
      <w:pPr>
        <w:jc w:val="both"/>
        <w:spacing w:before="100" w:after="0"/>
        <w:ind w:start="720"/>
      </w:pPr>
      <w:r>
        <w:rPr/>
        <w:t>(b)</w:t>
        <w:t xml:space="preserve">.  </w:t>
      </w:r>
      <w:r>
        <w:rPr/>
      </w:r>
      <w:r>
        <w:t xml:space="preserve">Forty dollars if the financing statement indicates that it is filed in connection with a manufactured-home transaction and if the record is communicated in writing.  Twenty dollars if the record is communicated by another medium authorized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2001, c. 632,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632, §§4,5 (AMD).]</w:t>
      </w:r>
    </w:p>
    <w:p>
      <w:pPr>
        <w:jc w:val="both"/>
        <w:spacing w:before="100" w:after="0"/>
        <w:ind w:start="360"/>
        <w:ind w:firstLine="360"/>
      </w:pPr>
      <w:r>
        <w:rPr>
          <w:b/>
        </w:rPr>
        <w:t>(3)</w:t>
        <w:t xml:space="preserve">.  </w:t>
      </w:r>
      <w:r>
        <w:rPr>
          <w:b/>
        </w:rPr>
      </w:r>
      <w:r>
        <w:t xml:space="preserve"> </w:t>
      </w:r>
      <w:r>
        <w:t xml:space="preserve">The number of names required to be indexed does not affect the amount of the fee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The fee for responding to a request for information from the filing office, including for communicating whether there is on file any financing statement naming a particular debtor, is:</w:t>
      </w:r>
    </w:p>
    <w:p>
      <w:pPr>
        <w:jc w:val="both"/>
        <w:spacing w:before="100" w:after="0"/>
        <w:ind w:start="720"/>
      </w:pPr>
      <w:r>
        <w:rPr/>
        <w:t>(a)</w:t>
        <w:t xml:space="preserve">.  </w:t>
      </w:r>
      <w:r>
        <w:rPr/>
      </w:r>
      <w:r>
        <w:t xml:space="preserve">Twenty dollars if the request is communicated in writing;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Twelve dollars if the request is communicated by another medium authorized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2001, c. 286,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§13 (AMD).]</w:t>
      </w:r>
    </w:p>
    <w:p>
      <w:pPr>
        <w:jc w:val="both"/>
        <w:spacing w:before="100" w:after="0"/>
        <w:ind w:start="360"/>
        <w:ind w:firstLine="360"/>
      </w:pPr>
      <w:r>
        <w:rPr>
          <w:b/>
        </w:rPr>
        <w:t>(5)</w:t>
        <w:t xml:space="preserve">.  </w:t>
      </w:r>
      <w:r>
        <w:rPr>
          <w:b/>
        </w:rPr>
      </w:r>
      <w:r>
        <w:t xml:space="preserve"> </w:t>
      </w:r>
      <w:r>
        <w:t xml:space="preserve">This section does not require a fee with respect to a record of a mortgage that is effective as a financing statement recorded as a fixture filing or as a financing statement covering as-extracted collateral or timber to be cut under </w:t>
      </w:r>
      <w:r>
        <w:t>section 9‑1502, subsection (3)</w:t>
      </w:r>
      <w:r>
        <w:t xml:space="preserve">.  However, the recording and satisfaction fees that otherwise would be applicable to the record of the mortgage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This section does not apply to the fees with respect to recording documents in the registry of deeds.  Fees for recording in the registry of deeds are set forth in </w:t>
      </w:r>
      <w:r>
        <w:t>Title 33, section 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§§11-13 (AMD). PL 2001, c. 632,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§9-1525.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§9-1525.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§9-1525.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