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§9-1627. Determination of whether conduct was commercially reasonable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§9-1627. Determination of whether conduct was commercially reasonable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§9-1627. DETERMINATION OF WHETHER CONDUCT WAS COMMERCIALLY REASONABLE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