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GEOLOGY AND NATURAL RESOURCES</w:t>
      </w:r>
    </w:p>
    <w:p>
      <w:pPr>
        <w:jc w:val="center"/>
        <w:ind w:start="360"/>
        <w:spacing w:before="300" w:after="300"/>
      </w:pPr>
      <w:r>
        <w:rPr>
          <w:b/>
        </w:rPr>
        <w:t>SUBCHAPTER</w:t>
        <w:t xml:space="preserve"> </w:t>
        <w:t>1</w:t>
      </w:r>
    </w:p>
    <w:p>
      <w:pPr>
        <w:jc w:val="center"/>
        <w:ind w:start="360"/>
        <w:spacing w:before="300" w:after="300"/>
      </w:pPr>
      <w:r>
        <w:rPr>
          <w:b/>
        </w:rPr>
        <w:t xml:space="preserve">DIVISION OF GEOLOGY, NATURAL AREAS AND COASTAL RESOURCES</w:t>
      </w:r>
    </w:p>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jc w:val="both"/>
        <w:spacing w:before="100" w:after="100"/>
        <w:ind w:start="1080" w:hanging="720"/>
      </w:pPr>
      <w:r>
        <w:rPr>
          <w:b/>
        </w:rPr>
        <w:t>§</w:t>
        <w:t>541-A</w:t>
        <w:t xml:space="preserve">.  </w:t>
      </w:r>
      <w:r>
        <w:rPr>
          <w:b/>
        </w:rPr>
        <w:t xml:space="preserve">Division of Geology, Natural Areas and Coastal Resources</w:t>
      </w:r>
    </w:p>
    <w:p>
      <w:pPr>
        <w:jc w:val="both"/>
        <w:spacing w:before="100" w:after="100"/>
        <w:ind w:start="360"/>
        <w:ind w:firstLine="360"/>
      </w:pPr>
      <w:r>
        <w:rPr/>
      </w:r>
      <w:r>
        <w:rPr/>
      </w:r>
      <w:r>
        <w:t xml:space="preserve">The Division of Geology, Natural Areas and Coastal Resources is established within the Department of Agriculture, Conservation and Forestry and is administered by the commissioner.  The division consists of the Maine Geological Survey, referred to in this chapter as the "survey," and the Natural Areas Program.</w:t>
      </w:r>
      <w:r>
        <w:t xml:space="preserve">  </w:t>
      </w:r>
      <w:r xmlns:wp="http://schemas.openxmlformats.org/drawingml/2010/wordprocessingDrawing" xmlns:w15="http://schemas.microsoft.com/office/word/2012/wordml">
        <w:rPr>
          <w:rFonts w:ascii="Arial" w:hAnsi="Arial" w:cs="Arial"/>
          <w:sz w:val="22"/>
          <w:szCs w:val="22"/>
        </w:rPr>
        <w:t xml:space="preserve">[PL 2021, c. 398,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§12 (NEW). PL 2011, c. 655, Pt. KK, §4 (AMD). PL 2011, c. 655, Pt. KK, §34 (AFF). PL 2013, c. 405, Pt. C, §3 (AMD). PL 2017, c. 284, Pt. QQ, §1 (AMD). PL 2017, c. 475, Pt. A, §18 (AMD). PL 2021, c. 398, Pt. YYY, §1 (AMD). </w:t>
      </w:r>
    </w:p>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jc w:val="both"/>
        <w:spacing w:before="100" w:after="100"/>
        <w:ind w:start="1080" w:hanging="720"/>
      </w:pPr>
      <w:r>
        <w:rPr>
          <w:b/>
        </w:rPr>
        <w:t>§</w:t>
        <w:t>543</w:t>
        <w:t xml:space="preserve">.  </w:t>
      </w:r>
      <w:r>
        <w:rPr>
          <w:b/>
        </w:rPr>
        <w:t xml:space="preserve">Director of the survey</w:t>
      </w:r>
    </w:p>
    <w:p>
      <w:pPr>
        <w:jc w:val="both"/>
        <w:spacing w:before="100" w:after="0"/>
        <w:ind w:start="360"/>
        <w:ind w:firstLine="360"/>
      </w:pPr>
      <w:r>
        <w:rPr>
          <w:b/>
        </w:rPr>
        <w:t>1</w:t>
        <w:t xml:space="preserve">.  </w:t>
      </w:r>
      <w:r>
        <w:rPr>
          <w:b/>
        </w:rPr>
        <w:t xml:space="preserve">Director.</w:t>
        <w:t xml:space="preserve"> </w:t>
      </w:r>
      <w:r>
        <w:t xml:space="preserve"> </w:t>
      </w:r>
      <w:r>
        <w:t xml:space="preserve">The executive head of the survey, referred to in this section as "the director," holds the offices of director of the survey and State Geologist. The executive head of the survey shall personally attend to the duties of those offices so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§24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exercise the powers of the office and is responsible for the execution of the duties of the office.</w:t>
      </w:r>
    </w:p>
    <w:p>
      <w:pPr>
        <w:jc w:val="both"/>
        <w:spacing w:before="100" w:after="0"/>
        <w:ind w:start="720"/>
      </w:pPr>
      <w:r>
        <w:rPr/>
        <w:t>A</w:t>
        <w:t xml:space="preserve">.  </w:t>
      </w:r>
      <w:r>
        <w:rPr/>
      </w:r>
      <w:r>
        <w:t xml:space="preserve">The director shall administer the survey and adopt such methods of administration, not inconsistent with the law, as the director determines necessary to render the survey efficient.</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308, §1 (RP).]</w:t>
      </w:r>
    </w:p>
    <w:p>
      <w:pPr>
        <w:jc w:val="both"/>
        <w:spacing w:before="100" w:after="0"/>
        <w:ind w:start="720"/>
      </w:pPr>
      <w:r>
        <w:rPr/>
        <w:t>C</w:t>
        <w:t xml:space="preserve">.  </w:t>
      </w:r>
      <w:r>
        <w:rPr/>
      </w:r>
      <w:r>
        <w:t xml:space="preserve">The director shall organize such administrative divisions within the survey as are necessary to carry out the purposes of this chapter including, but not limited to, hydrogeology, marine and physical geology.</w:t>
      </w:r>
      <w:r>
        <w:t xml:space="preserve">  </w:t>
      </w:r>
      <w:r xmlns:wp="http://schemas.openxmlformats.org/drawingml/2010/wordprocessingDrawing" xmlns:w15="http://schemas.microsoft.com/office/word/2012/wordml">
        <w:rPr>
          <w:rFonts w:ascii="Arial" w:hAnsi="Arial" w:cs="Arial"/>
          <w:sz w:val="22"/>
          <w:szCs w:val="22"/>
        </w:rPr>
        <w:t xml:space="preserve">[PL 1977, c. 360, §6 (NEW).]</w:t>
      </w:r>
    </w:p>
    <w:p>
      <w:pPr>
        <w:jc w:val="both"/>
        <w:spacing w:before="100" w:after="0"/>
        <w:ind w:start="720"/>
      </w:pPr>
      <w:r>
        <w:rPr/>
        <w:t>D</w:t>
        <w:t xml:space="preserve">.  </w:t>
      </w:r>
      <w:r>
        <w:rPr/>
      </w:r>
      <w:r>
        <w:t xml:space="preserve">The director shall prepare and submit to the Commissioner of Agriculture, Conservation and Forestry the budget for the survey.</w:t>
      </w:r>
      <w:r>
        <w:t xml:space="preserve">  </w:t>
      </w:r>
      <w:r xmlns:wp="http://schemas.openxmlformats.org/drawingml/2010/wordprocessingDrawing" xmlns:w15="http://schemas.microsoft.com/office/word/2012/wordml">
        <w:rPr>
          <w:rFonts w:ascii="Arial" w:hAnsi="Arial" w:cs="Arial"/>
          <w:sz w:val="22"/>
          <w:szCs w:val="22"/>
        </w:rPr>
        <w:t xml:space="preserve">[PL 1977, c. 360, §6 (NEW); PL 2011, c. 657, Pt. W, §6 (REV).]</w:t>
      </w:r>
    </w:p>
    <w:p>
      <w:pPr>
        <w:jc w:val="both"/>
        <w:spacing w:before="100" w:after="0"/>
        <w:ind w:start="720"/>
      </w:pPr>
      <w:r>
        <w:rPr/>
        <w:t>E</w:t>
        <w:t xml:space="preserve">.  </w:t>
      </w:r>
      <w:r>
        <w:rPr/>
      </w:r>
      <w:r>
        <w:t xml:space="preserve">The director may, upon such terms and conditions as the director considers reasonable, and with the approval of the Commissioner of Agriculture, Conservation and Forestry, accept grants and funds from and enter into contracts with federal, state, local or other public entities to carry out the purposes of this chapter or to provide geological services, including mapping and inventory information. The proceeds of any such contract must be paid into a separate account to be established by the Treasurer of State, and that account may not lapse, but must continue from year to year and be available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w:pPr>
        <w:jc w:val="both"/>
        <w:spacing w:before="100" w:after="0"/>
        <w:ind w:start="720"/>
      </w:pPr>
      <w:r>
        <w:rPr/>
        <w:t>F</w:t>
        <w:t xml:space="preserve">.  </w:t>
      </w:r>
      <w:r>
        <w:rPr/>
      </w:r>
      <w:r>
        <w:t xml:space="preserve">The director may not, when appointed or while in office, have any pecuniary interest in, directly or indirectly, any mining activity on land owned by the State, except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1985, c. 785, §B59 (AMD). PL 1987, c. 308, §1 (AMD). PL 2011, c. 657, Pt. W, §6 (REV). RR 2021, c. 2, Pt. B, §§3, 4 (COR). PL 2023, c. 405, Pt. A, §24 (AMD). </w:t>
      </w:r>
    </w:p>
    <w:p>
      <w:pPr>
        <w:jc w:val="both"/>
        <w:spacing w:before="100" w:after="100"/>
        <w:ind w:start="1080" w:hanging="720"/>
      </w:pPr>
      <w:r>
        <w:rPr>
          <w:b/>
        </w:rPr>
        <w:t>§</w:t>
        <w:t>544</w:t>
        <w:t xml:space="preserve">.  </w:t>
      </w:r>
      <w:r>
        <w:rPr>
          <w:b/>
        </w:rPr>
        <w:t xml:space="preserve">Natural Areas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Natural Areas Program is established within the Department of Agriculture, Conservation and Forestry and is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§5 (REV).]</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"Commissioner" means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1999, c. 556, §13 (NEW); PL 2011, c. 657, Pt. W, §6 (REV).]</w:t>
      </w:r>
    </w:p>
    <w:p>
      <w:pPr>
        <w:jc w:val="both"/>
        <w:spacing w:before="100" w:after="0"/>
        <w:ind w:start="720"/>
      </w:pPr>
      <w:r>
        <w:rPr/>
        <w:t>B</w:t>
        <w:t xml:space="preserve">.  </w:t>
      </w:r>
      <w:r>
        <w:rPr/>
      </w:r>
      <w:r>
        <w:t xml:space="preserve">"Critical area" means any natural area documented by the Natural Areas Program that is conserved or protected in its natural condition through voluntary action.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"Endangered plant" means any native plant species that is in danger of extinction throughout all or a significant portion of its range within the State or any species determined to be an endangered species pursuant to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"Natural area" means any area of land or water, or both land and water, whether publicly or privately owned, that retains or has reestablished its natural character, though it need not be completely natural and undisturbed, and that supports, harbors or otherwise contains endangered, threatened or rare plants, animals and native ecological systems, or rare or unique geological, hydrological, natural historical, scenic or other similar features of scientific and educational value benefiting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E</w:t>
        <w:t xml:space="preserve">.  </w:t>
      </w:r>
      <w:r>
        <w:rPr/>
      </w:r>
      <w:r>
        <w:t xml:space="preserve">"Register of critical areas" means the official listing of critical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"Species" means any recognized taxonomic category of the biota including species, subspecies or variety.</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G</w:t>
        <w:t xml:space="preserve">.  </w:t>
      </w:r>
      <w:r>
        <w:rPr/>
      </w:r>
      <w:r>
        <w:t xml:space="preserve">"Threatened plant" means any species of native plant likely to become an endangered species within the foreseeable future throughout all or a significant portion of its range in the State or any species of plant determined to be a threatened species pursuant to the federal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2011, c. 657, Pt. W, §6 (REV).]</w:t>
      </w:r>
    </w:p>
    <w:p>
      <w:pPr>
        <w:jc w:val="both"/>
        <w:spacing w:before="100" w:after="100"/>
        <w:ind w:start="360"/>
        <w:ind w:firstLine="360"/>
      </w:pPr>
      <w:r>
        <w:rPr>
          <w:b/>
        </w:rPr>
        <w:t>3</w:t>
        <w:t xml:space="preserve">.  </w:t>
      </w:r>
      <w:r>
        <w:rPr>
          <w:b/>
        </w:rPr>
        <w:t xml:space="preserve">Functions of the Natural Areas Program.</w:t>
        <w:t xml:space="preserve"> </w:t>
      </w:r>
      <w:r>
        <w:t xml:space="preserve"> </w:t>
      </w:r>
      <w:r>
        <w:t xml:space="preserve">The Natural Areas Program shall perform the following functions.</w:t>
      </w:r>
    </w:p>
    <w:p>
      <w:pPr>
        <w:jc w:val="both"/>
        <w:spacing w:before="100" w:after="0"/>
        <w:ind w:start="720"/>
      </w:pPr>
      <w:r>
        <w:rPr/>
        <w:t>A</w:t>
        <w:t xml:space="preserve">.  </w:t>
      </w:r>
      <w:r>
        <w:rPr/>
      </w:r>
      <w:r>
        <w:t xml:space="preserve">The Natural Areas Program shall conduct an ongoing, statewide inventory of the State's natural areas, including, but not limited to, rare plants, animals, natural communities and ecosystems or other geological, hydrological, natural historical, scenic or other similar features, and may conduct investigations related to the population, habitat needs, limiting factors and other biological and ecological data to support the mandates of the Natural Areas Program or other cooperating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Natural Areas Program shall maintain a biological and conservation database that must contain data from inventories and other data sources and other relevant biological, ecological or other information about natural features described in </w:t>
      </w:r>
      <w:r>
        <w:t>paragraph A</w:t>
      </w:r>
      <w:r>
        <w:t xml:space="preserve"> and about ecologically significant sites that harbor these features.  Information contained in the biological and conservation database may be made available as necessary or appropriate for conservation and land use planning, environmental review, scientific research and inquiry, education or other appropriate use.  For the purpose of this paragraph, an appropriate use is one that will not jeopardize sensitive species or habitats.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Natural Areas Program may coordinate inventory and data management and planning activities with other appropriate state agencies or entities to maximize efficiency and increase communication among agencies and to provide appropriate data interpretation and technical services to support the mandates and programs of those agencies.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Natural Areas Program may levy appropriate charges to those using, for commercial gain, the inventory and information services provided by the Natural Areas Program to recover the costs of providing the services and a reasonable portion of the costs associated with building and maintaining the biological and conservation database.  Charges must be fixed in a schedule prepared and revised as necessary by the Natural Areas Program and supported and explained by accompanying information.</w:t>
      </w:r>
      <w:r>
        <w:t xml:space="preserve">  </w:t>
      </w:r>
      <w:r xmlns:wp="http://schemas.openxmlformats.org/drawingml/2010/wordprocessingDrawing" xmlns:w15="http://schemas.microsoft.com/office/word/2012/wordml">
        <w:rPr>
          <w:rFonts w:ascii="Arial" w:hAnsi="Arial" w:cs="Arial"/>
          <w:sz w:val="22"/>
          <w:szCs w:val="22"/>
        </w:rPr>
        <w:t xml:space="preserve">[PL 2007, c. 395, §8 (AMD).]</w:t>
      </w:r>
    </w:p>
    <w:p>
      <w:pPr>
        <w:jc w:val="both"/>
        <w:spacing w:before="100" w:after="0"/>
        <w:ind w:start="720"/>
      </w:pPr>
      <w:r>
        <w:rPr/>
        <w:t>E</w:t>
        <w:t xml:space="preserve">.  </w:t>
      </w:r>
      <w:r>
        <w:rPr/>
      </w:r>
      <w:r>
        <w:t xml:space="preserve">The Natural Areas Program may enter into cooperative agreements with federal or state agencies, political subdivisions of this State or private persons or organizations to receive or disburse funds for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F</w:t>
        <w:t xml:space="preserve">.  </w:t>
      </w:r>
      <w:r>
        <w:rPr/>
      </w:r>
      <w:r>
        <w:t xml:space="preserve">The Natural Areas Program shall maintain a database of areas designated as ecological reserves as defined in </w:t>
      </w:r>
      <w:r>
        <w:t>section 1801, subsection 4‑A</w:t>
      </w:r>
      <w:r>
        <w:t xml:space="preserve"> and other public lands designated and managed for equivalent purposes and shall provide scientific review of areas on state land proposed as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2001, c. 471, Pt. B, §6 (NEW).]</w:t>
      </w:r>
    </w:p>
    <w:p>
      <w:pPr>
        <w:jc w:val="both"/>
        <w:spacing w:before="100" w:after="0"/>
        <w:ind w:start="720"/>
      </w:pPr>
      <w:r>
        <w:rPr/>
        <w:t>G</w:t>
        <w:t xml:space="preserve">.  </w:t>
      </w:r>
      <w:r>
        <w:rPr/>
      </w:r>
      <w:r>
        <w:t xml:space="preserve">The Natural Areas Program shall provide staff assistance to support the Land for Maine's Future Board established under </w:t>
      </w:r>
      <w:r>
        <w:t>Title 5, chapter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II, §3 (NEW); PL 2011, c. 655, Pt. II,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§3 (AMD); PL 2011, c. 655, Pt. II,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2001, c. 471, §B6 (AMD). PL 2007, c. 395, §8 (AMD). PL 2011, c. 655, Pt. II, §3 (AMD). PL 2011, c. 655, Pt. II, §11 (AFF). PL 2011, c. 657, Pt. W, §§5, 6 (REV). </w:t>
      </w:r>
    </w:p>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jc w:val="both"/>
        <w:spacing w:before="100" w:after="100"/>
        <w:ind w:start="1080" w:hanging="720"/>
      </w:pPr>
      <w:r>
        <w:rPr>
          <w:b/>
        </w:rPr>
        <w:t>§</w:t>
        <w:t>544-B</w:t>
        <w:t xml:space="preserve">.  </w:t>
      </w:r>
      <w:r>
        <w:rPr>
          <w:b/>
        </w:rPr>
        <w:t xml:space="preserve">Responsibilities of commissioner</w:t>
      </w:r>
    </w:p>
    <w:p>
      <w:pPr>
        <w:jc w:val="both"/>
        <w:spacing w:before="100" w:after="100"/>
        <w:ind w:start="360"/>
        <w:ind w:firstLine="360"/>
      </w:pPr>
      <w:r>
        <w:rPr/>
      </w:r>
      <w:r>
        <w:rPr/>
      </w:r>
      <w:r>
        <w:t xml:space="preserve">The commissioner has the following responsibilities pertaining to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b/>
        </w:rPr>
        <w:t>1</w:t>
        <w:t xml:space="preserve">.  </w:t>
      </w:r>
      <w:r>
        <w:rPr>
          <w:b/>
        </w:rPr>
        <w:t xml:space="preserve">Conservation of natural areas.</w:t>
        <w:t xml:space="preserve"> </w:t>
      </w:r>
      <w:r>
        <w:t xml:space="preserve"> </w:t>
      </w:r>
      <w:r>
        <w:t xml:space="preserve">The commissioner shall promote conservation of natural areas by:</w:t>
      </w:r>
    </w:p>
    <w:p>
      <w:pPr>
        <w:jc w:val="both"/>
        <w:spacing w:before="100" w:after="0"/>
        <w:ind w:start="720"/>
      </w:pPr>
      <w:r>
        <w:rPr/>
        <w:t>A</w:t>
        <w:t xml:space="preserve">.  </w:t>
      </w:r>
      <w:r>
        <w:rPr/>
      </w:r>
      <w:r>
        <w:t xml:space="preserve">Making available current and accurate information to all appropriate entities to interpret, educate or otherwise inform so as to support planning and conservation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Promoting voluntary action to conserve and protect natural areas in this State;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Entering into agreements with landowners of natural areas and registered critical areas to promote appropriate and effective management of these areas in order to maintain and enhance the natural value of these areas; and</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Developing and disseminating educational or technical materials for the purpose of informing the general public and other interested persons or institutions about natural areas and the value of those areas.  The commissioner may charge a reasonable fee for these materials.  All income received by the commissioner from the sale of these publications and materials must be credited to a nonlapsing, dedicated revenue account and used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w:pPr>
        <w:jc w:val="both"/>
        <w:spacing w:before="100" w:after="100"/>
        <w:ind w:start="360"/>
        <w:ind w:firstLine="360"/>
      </w:pPr>
      <w:r>
        <w:rPr>
          <w:b/>
        </w:rPr>
        <w:t>2</w:t>
        <w:t xml:space="preserve">.  </w:t>
      </w:r>
      <w:r>
        <w:rPr>
          <w:b/>
        </w:rPr>
        <w:t xml:space="preserve">Register of critical areas.</w:t>
        <w:t xml:space="preserve"> </w:t>
      </w:r>
      <w:r>
        <w:t xml:space="preserve"> </w:t>
      </w:r>
      <w:r>
        <w:t xml:space="preserve">The commissioner shall maintain a register of critical areas that must contain natural areas classified as critical areas as follows.</w:t>
      </w:r>
    </w:p>
    <w:p>
      <w:pPr>
        <w:jc w:val="both"/>
        <w:spacing w:before="100" w:after="0"/>
        <w:ind w:start="720"/>
      </w:pPr>
      <w:r>
        <w:rPr/>
        <w:t>A</w:t>
        <w:t xml:space="preserve">.  </w:t>
      </w:r>
      <w:r>
        <w:rPr/>
      </w:r>
      <w:r>
        <w:t xml:space="preserve">In determining the classification of an area or site as a registered critical area, the commissioner shall consider:</w:t>
      </w:r>
    </w:p>
    <w:p>
      <w:pPr>
        <w:jc w:val="both"/>
        <w:spacing w:before="100" w:after="0"/>
        <w:ind w:start="1080"/>
      </w:pPr>
      <w:r>
        <w:rPr/>
        <w:t>(</w:t>
        <w:t>1</w:t>
        <w:t xml:space="preserve">)  </w:t>
      </w:r>
      <w:r>
        <w:rPr/>
      </w:r>
      <w:r>
        <w:t xml:space="preserve">The unique or exemplary natural qualities of the area or site;</w:t>
      </w:r>
    </w:p>
    <w:p>
      <w:pPr>
        <w:jc w:val="both"/>
        <w:spacing w:before="100" w:after="0"/>
        <w:ind w:start="1080"/>
      </w:pPr>
      <w:r>
        <w:rPr/>
        <w:t>(</w:t>
        <w:t>2</w:t>
        <w:t xml:space="preserve">)  </w:t>
      </w:r>
      <w:r>
        <w:rPr/>
      </w:r>
      <w:r>
        <w:t xml:space="preserve">The intrinsic fragility of the area or site and sensitivity to alteration or destruction;</w:t>
      </w:r>
    </w:p>
    <w:p>
      <w:pPr>
        <w:jc w:val="both"/>
        <w:spacing w:before="100" w:after="0"/>
        <w:ind w:start="1080"/>
      </w:pPr>
      <w:r>
        <w:rPr/>
        <w:t>(</w:t>
        <w:t>3</w:t>
        <w:t xml:space="preserve">)  </w:t>
      </w:r>
      <w:r>
        <w:rPr/>
      </w:r>
      <w:r>
        <w:t xml:space="preserve">The voluntary commitment to conserve or protect the area or site;</w:t>
      </w:r>
    </w:p>
    <w:p>
      <w:pPr>
        <w:jc w:val="both"/>
        <w:spacing w:before="100" w:after="0"/>
        <w:ind w:start="1080"/>
      </w:pPr>
      <w:r>
        <w:rPr/>
        <w:t>(</w:t>
        <w:t>4</w:t>
        <w:t xml:space="preserve">)  </w:t>
      </w:r>
      <w:r>
        <w:rPr/>
      </w:r>
      <w:r>
        <w:t xml:space="preserve">The present or future threat of alteration or destruction; and</w:t>
      </w:r>
    </w:p>
    <w:p>
      <w:pPr>
        <w:jc w:val="both"/>
        <w:spacing w:before="100" w:after="0"/>
        <w:ind w:start="1080"/>
      </w:pPr>
      <w:r>
        <w:rPr/>
        <w:t>(</w:t>
        <w:t>5</w:t>
        <w:t xml:space="preserve">)  </w:t>
      </w:r>
      <w:r>
        <w:rPr/>
      </w:r>
      <w:r>
        <w:t xml:space="preserve">The economic implications of inclusion of an area or site on the register.</w:t>
      </w:r>
    </w:p>
    <w:p>
      <w:pPr>
        <w:jc w:val="both"/>
        <w:spacing w:before="100" w:after="0"/>
        <w:ind w:start="720"/>
      </w:pPr>
      <w:r>
        <w:rPr/>
      </w:r>
      <w:r>
        <w:rPr/>
      </w:r>
      <w:r>
        <w:t xml:space="preserve">The commissioner, with the advice of the board, may remove a registered critical area from the register if the commissioner determines that the area or site no longer qualifies as a critical area.</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Each registered critical area must be documented with at least the following information:</w:t>
      </w:r>
    </w:p>
    <w:p>
      <w:pPr>
        <w:jc w:val="both"/>
        <w:spacing w:before="100" w:after="0"/>
        <w:ind w:start="1080"/>
      </w:pPr>
      <w:r>
        <w:rPr/>
        <w:t>(</w:t>
        <w:t>1</w:t>
        <w:t xml:space="preserve">)  </w:t>
      </w:r>
      <w:r>
        <w:rPr/>
      </w:r>
      <w:r>
        <w:t xml:space="preserve">A general description of the area or site;</w:t>
      </w:r>
    </w:p>
    <w:p>
      <w:pPr>
        <w:jc w:val="both"/>
        <w:spacing w:before="100" w:after="0"/>
        <w:ind w:start="1080"/>
      </w:pPr>
      <w:r>
        <w:rPr/>
        <w:t>(</w:t>
        <w:t>2</w:t>
        <w:t xml:space="preserve">)  </w:t>
      </w:r>
      <w:r>
        <w:rPr/>
      </w:r>
      <w:r>
        <w:t xml:space="preserve">A list of the endangered or threatened species or other unique or exemplary natural features occurring at the area or site, and reasons for inclusion in the register;</w:t>
      </w:r>
    </w:p>
    <w:p>
      <w:pPr>
        <w:jc w:val="both"/>
        <w:spacing w:before="100" w:after="0"/>
        <w:ind w:start="1080"/>
      </w:pPr>
      <w:r>
        <w:rPr/>
        <w:t>(</w:t>
        <w:t>3</w:t>
        <w:t xml:space="preserve">)  </w:t>
      </w:r>
      <w:r>
        <w:rPr/>
      </w:r>
      <w:r>
        <w:t xml:space="preserve">The size and location of the area or site; and</w:t>
      </w:r>
    </w:p>
    <w:p>
      <w:pPr>
        <w:jc w:val="both"/>
        <w:spacing w:before="100" w:after="0"/>
        <w:ind w:start="1080"/>
      </w:pPr>
      <w:r>
        <w:rPr/>
        <w:t>(</w:t>
        <w:t>4</w:t>
        <w:t xml:space="preserve">)  </w:t>
      </w:r>
      <w:r>
        <w:rPr/>
      </w:r>
      <w:r>
        <w:t xml:space="preserve">The name or names of the property owner or owners, contingent upon the consent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C</w:t>
        <w:t xml:space="preserve">.  </w:t>
      </w:r>
      <w:r>
        <w:rPr/>
      </w:r>
      <w:r>
        <w:t xml:space="preserve">The commissioner shall notify owners of natural areas of the natural value of their land and the implications of voluntary conservation.  Subsequently a natural area may be placed upon the Register of Critical Areas with at least 60 days' notice before registration and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§10 (AMD).]</w:t>
      </w:r>
    </w:p>
    <w:p>
      <w:pPr>
        <w:jc w:val="both"/>
        <w:spacing w:before="100" w:after="100"/>
        <w:ind w:start="360"/>
        <w:ind w:firstLine="360"/>
      </w:pPr>
      <w:r>
        <w:rPr>
          <w:b/>
        </w:rPr>
        <w:t>3</w:t>
        <w:t xml:space="preserve">.  </w:t>
      </w:r>
      <w:r>
        <w:rPr>
          <w:b/>
        </w:rPr>
        <w:t xml:space="preserve">Endangered plants.</w:t>
        <w:t xml:space="preserve"> </w:t>
      </w:r>
      <w:r>
        <w:t xml:space="preserve"> </w:t>
      </w:r>
      <w:r>
        <w:t xml:space="preserve">The commissioner has the following responsibilities related to endangered plants.</w:t>
      </w:r>
    </w:p>
    <w:p>
      <w:pPr>
        <w:jc w:val="both"/>
        <w:spacing w:before="100" w:after="0"/>
        <w:ind w:start="720"/>
      </w:pPr>
      <w:r>
        <w:rPr/>
        <w:t>A</w:t>
        <w:t xml:space="preserve">.  </w:t>
      </w:r>
      <w:r>
        <w:rPr/>
      </w:r>
      <w:r>
        <w:t xml:space="preserve">The commissioner shall establish and maintain the official list of native endangered and threatened plants of the State.  The purpose of the list is informational and may be provided on an informational basis to public agencies, private institutions or individuals for environmental assessment, land management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B</w:t>
        <w:t xml:space="preserve">.  </w:t>
      </w:r>
      <w:r>
        <w:rPr/>
      </w:r>
      <w:r>
        <w:t xml:space="preserve">The commissioner may establish procedures to substantiate the identification of endangered and threatened native plant species.  In determining and revising the list, the commissioner shall use the rare plant database of the Natural Areas Program and the knowledge of botanists in the State.  In addition, the commissioner shall consult with federal agencies, interested state agencies, other states or provinces having a common interest and other interested persons and organizations.  The commissioner shall determine criteria for each category.  When establishing the list, the commissioner shall consider aspects of plant biology that contribute to a species' rarity such as:</w:t>
      </w:r>
    </w:p>
    <w:p>
      <w:pPr>
        <w:jc w:val="both"/>
        <w:spacing w:before="100" w:after="0"/>
        <w:ind w:start="1080"/>
      </w:pPr>
      <w:r>
        <w:rPr/>
        <w:t>(</w:t>
        <w:t>1</w:t>
        <w:t xml:space="preserve">)  </w:t>
      </w:r>
      <w:r>
        <w:rPr/>
      </w:r>
      <w:r>
        <w:t xml:space="preserve">Endemism.  The plant species or subspecies may be geographically restricted to the State or areas immediately adjacent to the State;</w:t>
      </w:r>
    </w:p>
    <w:p>
      <w:pPr>
        <w:jc w:val="both"/>
        <w:spacing w:before="100" w:after="0"/>
        <w:ind w:start="1080"/>
      </w:pPr>
      <w:r>
        <w:rPr/>
        <w:t>(</w:t>
        <w:t>2</w:t>
        <w:t xml:space="preserve">)  </w:t>
      </w:r>
      <w:r>
        <w:rPr/>
      </w:r>
      <w:r>
        <w:t xml:space="preserve">Scarcity.  A plant species or subspecies may be numerically scarce throughout its distribution in North America and occur in only a few locations in the State;</w:t>
      </w:r>
    </w:p>
    <w:p>
      <w:pPr>
        <w:jc w:val="both"/>
        <w:spacing w:before="100" w:after="0"/>
        <w:ind w:start="1080"/>
      </w:pPr>
      <w:r>
        <w:rPr/>
        <w:t>(</w:t>
        <w:t>3</w:t>
        <w:t xml:space="preserve">)  </w:t>
      </w:r>
      <w:r>
        <w:rPr/>
      </w:r>
      <w:r>
        <w:t xml:space="preserve">Special habitat.  A plant species or subspecies may require habitat that is scarce in the State;</w:t>
      </w:r>
    </w:p>
    <w:p>
      <w:pPr>
        <w:jc w:val="both"/>
        <w:spacing w:before="100" w:after="0"/>
        <w:ind w:start="1080"/>
      </w:pPr>
      <w:r>
        <w:rPr/>
        <w:t>(</w:t>
        <w:t>4</w:t>
        <w:t xml:space="preserve">)  </w:t>
      </w:r>
      <w:r>
        <w:rPr/>
      </w:r>
      <w:r>
        <w:t xml:space="preserve">Limit of range.  A plant species or subspecies in the State may be at the edge of its distribution or disjunct from its main distribution; and</w:t>
      </w:r>
    </w:p>
    <w:p>
      <w:pPr>
        <w:jc w:val="both"/>
        <w:spacing w:before="100" w:after="0"/>
        <w:ind w:start="1080"/>
      </w:pPr>
      <w:r>
        <w:rPr/>
        <w:t>(</w:t>
        <w:t>5</w:t>
        <w:t xml:space="preserve">)  </w:t>
      </w:r>
      <w:r>
        <w:rPr/>
      </w:r>
      <w:r>
        <w:t xml:space="preserve">Population decline or vulnerability.  A plant species or subspecies may be threatened or seriously declining due to habitat modification or destruction or from overcollection for commercial, recreational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2007, c. 395, §11 (AMD).]</w:t>
      </w:r>
    </w:p>
    <w:p>
      <w:pPr>
        <w:jc w:val="both"/>
        <w:spacing w:before="100" w:after="0"/>
        <w:ind w:start="720"/>
      </w:pPr>
      <w:r>
        <w:rPr/>
        <w:t>C</w:t>
        <w:t xml:space="preserve">.  </w:t>
      </w:r>
      <w:r>
        <w:rPr/>
      </w:r>
      <w:r>
        <w:t xml:space="preserve">The commissioner shall conduct at least one public hearing to allow for public comment before establishing or revising the list.</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0"/>
        <w:ind w:start="720"/>
      </w:pPr>
      <w:r>
        <w:rPr/>
        <w:t>D</w:t>
        <w:t xml:space="preserve">.  </w:t>
      </w:r>
      <w:r>
        <w:rPr/>
      </w:r>
      <w:r>
        <w:t xml:space="preserve">The commissioner shall review the list biennially and add or delete species based on new botanical inventory data, taxonomic or other scientific studies or other documentation.</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§11 (AMD).]</w:t>
      </w:r>
    </w:p>
    <w:p>
      <w:pPr>
        <w:jc w:val="both"/>
        <w:spacing w:before="100" w:after="0"/>
        <w:ind w:start="360"/>
        <w:ind w:firstLine="360"/>
      </w:pPr>
      <w:r>
        <w:rPr>
          <w:b/>
        </w:rPr>
        <w:t>4</w:t>
        <w:t xml:space="preserve">.  </w:t>
      </w:r>
      <w:r>
        <w:rPr>
          <w:b/>
        </w:rPr>
        <w:t xml:space="preserve">Sensitive information.</w:t>
        <w:t xml:space="preserve"> </w:t>
      </w:r>
      <w:r>
        <w:t xml:space="preserve"> </w:t>
      </w:r>
      <w:r>
        <w:t xml:space="preserve">The commissioner may withhold specific information on the location of a species or natural area and its component features if, in the judgment of the commissioner, disclosure of this information would threaten the existence of that species or natural area.  The commissioner may not deny a landowner or landowner's designee information about species or natural areas occurring on the landowner's property or withhold this information from usual environmental review procedures of local, state or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§§10, 11 (AMD). </w:t>
      </w:r>
    </w:p>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jc w:val="both"/>
        <w:spacing w:before="100" w:after="100"/>
        <w:ind w:start="1080" w:hanging="720"/>
      </w:pPr>
      <w:r>
        <w:rPr>
          <w:b/>
        </w:rPr>
        <w:t>§</w:t>
        <w:t>544-D</w:t>
        <w:t xml:space="preserve">.  </w:t>
      </w:r>
      <w:r>
        <w:rPr>
          <w:b/>
        </w:rPr>
        <w:t xml:space="preserve">Maine Coastal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§5 (NEW). PL 2011, c. 655, Pt. KK, §34 (AFF). PL 2011, c. 657, Pt. W, §§5, 6 (REV). PL 2017, c. 284, Pt. QQ, §2 (RP). </w:t>
      </w:r>
    </w:p>
    <w:p>
      <w:pPr>
        <w:jc w:val="center"/>
        <w:ind w:start="360"/>
        <w:spacing w:before="300" w:after="300"/>
      </w:pPr>
      <w:r>
        <w:rPr>
          <w:b/>
        </w:rPr>
        <w:t>SUBCHAPTER</w:t>
        <w:t xml:space="preserve"> </w:t>
        <w:t>1-A</w:t>
      </w:r>
    </w:p>
    <w:p>
      <w:pPr>
        <w:jc w:val="center"/>
        <w:ind w:start="360"/>
        <w:spacing w:before="300" w:after="300"/>
      </w:pPr>
      <w:r>
        <w:rPr>
          <w:b/>
        </w:rPr>
        <w:t xml:space="preserve">MAINE CAVE PROTECTION ACT</w:t>
      </w:r>
    </w:p>
    <w:p>
      <w:pPr>
        <w:jc w:val="both"/>
        <w:spacing w:before="100" w:after="100"/>
        <w:ind w:start="1080" w:hanging="720"/>
      </w:pPr>
      <w:r>
        <w:rPr>
          <w:b/>
        </w:rPr>
        <w:t>§</w:t>
        <w:t>544-I</w:t>
        <w:t xml:space="preserve">.  </w:t>
      </w:r>
      <w:r>
        <w:rPr>
          <w:b/>
        </w:rPr>
        <w:t xml:space="preserve">Short title</w:t>
      </w:r>
    </w:p>
    <w:p>
      <w:pPr>
        <w:jc w:val="both"/>
        <w:spacing w:before="100" w:after="100"/>
        <w:ind w:start="360"/>
        <w:ind w:firstLine="360"/>
      </w:pPr>
      <w:r>
        <w:rPr/>
      </w:r>
      <w:r>
        <w:rPr/>
      </w:r>
      <w:r>
        <w:t xml:space="preserve">This subchapter may be known and cited as the "Maine Cave Protection Act."</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544-K</w:t>
        <w:t xml:space="preserve">.  </w:t>
      </w:r>
      <w:r>
        <w:rPr>
          <w:b/>
        </w:rPr>
        <w:t xml:space="preserve">Prior written consent of owner</w:t>
      </w:r>
    </w:p>
    <w:p>
      <w:pPr>
        <w:jc w:val="both"/>
        <w:spacing w:before="100" w:after="100"/>
        <w:ind w:start="360"/>
        <w:ind w:firstLine="360"/>
      </w:pPr>
      <w:r>
        <w:rPr/>
      </w:r>
      <w:r>
        <w:rPr/>
      </w:r>
      <w:r>
        <w:t xml:space="preserve">A person must obtain the prior written permission of the owner to excavate or remove an archaeological, paleontological, prehistoric or historic feature of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544-M</w:t>
        <w:t xml:space="preserve">.  </w:t>
      </w:r>
      <w:r>
        <w:rPr>
          <w:b/>
        </w:rPr>
        <w:t xml:space="preserve">Liability of owners</w:t>
      </w:r>
    </w:p>
    <w:p>
      <w:pPr>
        <w:jc w:val="both"/>
        <w:spacing w:before="100" w:after="100"/>
        <w:ind w:start="360"/>
        <w:ind w:firstLine="360"/>
      </w:pPr>
      <w:r>
        <w:rPr/>
      </w:r>
      <w:r>
        <w:rPr/>
      </w:r>
      <w:r>
        <w:t xml:space="preserve">Recreational caving is a recreational or harvesting activity for the purposes of limited liability of landowners under </w:t>
      </w:r>
      <w:r>
        <w:t>Title 14, section 159‑A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jc w:val="center"/>
        <w:ind w:start="360"/>
        <w:spacing w:before="300" w:after="300"/>
      </w:pPr>
      <w:r>
        <w:rPr>
          <w:b/>
        </w:rPr>
        <w:t>SUBCHAPTER</w:t>
        <w:t xml:space="preserve"> </w:t>
        <w:t>2</w:t>
      </w:r>
    </w:p>
    <w:p>
      <w:pPr>
        <w:jc w:val="center"/>
        <w:ind w:start="360"/>
        <w:spacing w:before="300" w:after="300"/>
      </w:pPr>
      <w:r>
        <w:rPr>
          <w:b/>
        </w:rPr>
        <w:t xml:space="preserve">MINING ON STATE LANDS</w:t>
      </w:r>
    </w:p>
    <w:p>
      <w:pPr>
        <w:jc w:val="both"/>
        <w:spacing w:before="100" w:after="100"/>
        <w:ind w:start="1080" w:hanging="720"/>
      </w:pPr>
      <w:r>
        <w:rPr>
          <w:b/>
        </w:rPr>
        <w:t>§</w:t>
        <w:t>545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§208 (AMD). PL 1985, c. 201, §1 (RP). </w:t>
      </w:r>
    </w:p>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both"/>
        <w:spacing w:before="100" w:after="100"/>
        <w:ind w:start="1080" w:hanging="720"/>
      </w:pPr>
      <w:r>
        <w:rPr>
          <w:b/>
        </w:rPr>
        <w:t>§</w:t>
        <w:t>547</w:t>
        <w:t xml:space="preserve">.  </w:t>
      </w:r>
      <w:r>
        <w:rPr>
          <w:b/>
        </w:rPr>
        <w:t xml:space="preserve">Permitting, licensing and leasing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1977, c. 694, §§209-215 (AMD). PL 1979, c. 214, §§1-3 (AMD). PL 1985, c. 201, §1 (RP). </w:t>
      </w:r>
    </w:p>
    <w:p>
      <w:pPr>
        <w:jc w:val="both"/>
        <w:spacing w:before="100" w:after="100"/>
        <w:ind w:start="1080" w:hanging="720"/>
      </w:pPr>
      <w:r>
        <w:rPr>
          <w:b/>
        </w:rPr>
        <w:t>§</w:t>
        <w:t>548</w:t>
        <w:t xml:space="preserve">.  </w:t>
      </w:r>
      <w:r>
        <w:rPr>
          <w:b/>
        </w:rPr>
        <w:t xml:space="preserve">Compliance with regulatory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jc w:val="center"/>
        <w:ind w:start="360"/>
        <w:spacing w:before="300" w:after="300"/>
      </w:pPr>
      <w:r>
        <w:rPr>
          <w:b/>
        </w:rPr>
        <w:t>SUBCHAPTER</w:t>
        <w:t xml:space="preserve"> </w:t>
        <w:t>3</w:t>
      </w:r>
    </w:p>
    <w:p>
      <w:pPr>
        <w:jc w:val="center"/>
        <w:ind w:start="360"/>
        <w:spacing w:before="300" w:after="300"/>
      </w:pPr>
      <w:r>
        <w:rPr>
          <w:b/>
        </w:rPr>
        <w:t xml:space="preserve">MINING ON STATE LANDS</w:t>
      </w:r>
    </w:p>
    <w:p>
      <w:pPr>
        <w:jc w:val="both"/>
        <w:spacing w:before="100" w:after="100"/>
        <w:ind w:start="1080" w:hanging="720"/>
      </w:pPr>
      <w:r>
        <w:rPr>
          <w:b/>
        </w:rPr>
        <w:t>§</w:t>
        <w:t>549</w:t>
        <w:t xml:space="preserve">.  </w:t>
      </w:r>
      <w:r>
        <w:rPr>
          <w:b/>
        </w:rPr>
        <w:t xml:space="preserve">Jurisdiction</w:t>
      </w:r>
    </w:p>
    <w:p>
      <w:pPr>
        <w:jc w:val="both"/>
        <w:spacing w:before="100" w:after="100"/>
        <w:ind w:start="360"/>
        <w:ind w:firstLine="360"/>
      </w:pPr>
      <w:r>
        <w:rPr/>
      </w:r>
      <w:r>
        <w:rPr/>
      </w:r>
      <w:r>
        <w:t xml:space="preserve">The Division of Geology, Natural Areas and Coastal Resources and the agencies having jurisdiction over state-owned lands have jurisdiction, as set forth in this subchapter, over all state-owned lands for the purpose of mineral development and mining on that land.  The Bureau of Resource Information and Land Use Planning and the agencies having jurisdiction over state-owned lands may make such rules as each considers proper with respect to the authority delegated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2013, c. 405,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§14 (AMD). PL 2011, c. 655, Pt. KK, §6 (AMD). PL 2011, c. 655, Pt. KK, §34 (AFF). PL 2011, c. 657, Pt. W, §7 (REV). PL 2013, c. 405, Pt. C, §4 (AMD). </w:t>
      </w:r>
    </w:p>
    <w:p>
      <w:pPr>
        <w:jc w:val="both"/>
        <w:spacing w:before="100" w:after="100"/>
        <w:ind w:start="1080" w:hanging="720"/>
      </w:pPr>
      <w:r>
        <w:rPr>
          <w:b/>
        </w:rPr>
        <w:t>§</w:t>
        <w:t>549-A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all of the methods used in the preparation of a known and presumed economically extractable ore deposit for mining.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2</w:t>
        <w:t xml:space="preserve">.  </w:t>
      </w:r>
      <w:r>
        <w:rPr>
          <w:b/>
        </w:rPr>
        <w:t xml:space="preserve">Director of the survey.</w:t>
        <w:t xml:space="preserve"> </w:t>
      </w:r>
      <w:r>
        <w:t xml:space="preserve"> </w:t>
      </w:r>
      <w:r>
        <w:t xml:space="preserve">"Director of the survey" means the executive head of the survey under </w:t>
      </w:r>
      <w:r>
        <w:t>section 543,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 §1 (AMD).]</w:t>
      </w:r>
    </w:p>
    <w:p>
      <w:pPr>
        <w:jc w:val="both"/>
        <w:spacing w:before="100" w:after="0"/>
        <w:ind w:start="360"/>
        <w:ind w:firstLine="360"/>
      </w:pPr>
      <w:r>
        <w:rPr>
          <w:b/>
        </w:rPr>
        <w:t>3</w:t>
        <w:t xml:space="preserve">.  </w:t>
      </w:r>
      <w:r>
        <w:rPr>
          <w:b/>
        </w:rPr>
        <w:t xml:space="preserve">Exploration.</w:t>
        <w:t xml:space="preserve"> </w:t>
      </w:r>
      <w:r>
        <w:t xml:space="preserve"> </w:t>
      </w:r>
      <w:r>
        <w:t xml:space="preserve">"Exploration" means an examination of an area for the purpose of discovering the presence of minerals with techniques which include all of the manual, mechanical, electronic or chemical methods of determining the presence, size and quality of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4</w:t>
        <w:t xml:space="preserve">.  </w:t>
      </w:r>
      <w:r>
        <w:rPr>
          <w:b/>
        </w:rPr>
        <w:t xml:space="preserve">Explosives.</w:t>
        <w:t xml:space="preserve"> </w:t>
      </w:r>
      <w:r>
        <w:t xml:space="preserve"> </w:t>
      </w:r>
      <w:r>
        <w:t xml:space="preserve">"Explosives" means explosive materials which are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5</w:t>
        <w:t xml:space="preserve">.  </w:t>
      </w:r>
      <w:r>
        <w:rPr>
          <w:b/>
        </w:rPr>
        <w:t xml:space="preserve">Machinery.</w:t>
        <w:t xml:space="preserve"> </w:t>
      </w:r>
      <w:r>
        <w:t xml:space="preserve"> </w:t>
      </w:r>
      <w:r>
        <w:t xml:space="preserve">"Machinery" means equipment or machinery, exclusive of vehicles, which is used to explore, develop or mine a mineral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6</w:t>
        <w:t xml:space="preserve">.  </w:t>
      </w:r>
      <w:r>
        <w:rPr>
          <w:b/>
        </w:rPr>
        <w:t xml:space="preserve">Minerals.</w:t>
        <w:t xml:space="preserve"> </w:t>
      </w:r>
      <w:r>
        <w:t xml:space="preserve"> </w:t>
      </w:r>
      <w:r>
        <w:t xml:space="preserve">"Minerals" means all naturally occurring mineral deposits, including hydrocarbons and peat, but excluding sand, gravel 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7</w:t>
        <w:t xml:space="preserve">.  </w:t>
      </w:r>
      <w:r>
        <w:rPr>
          <w:b/>
        </w:rPr>
        <w:t xml:space="preserve">Mining.</w:t>
        <w:t xml:space="preserve"> </w:t>
      </w:r>
      <w:r>
        <w:t xml:space="preserve"> </w:t>
      </w:r>
      <w:r>
        <w:t xml:space="preserve">"Mining" means all of the extractive and beneficiative processes necessary to remove and prepare a mineral deposit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8</w:t>
        <w:t xml:space="preserve">.  </w:t>
      </w:r>
      <w:r>
        <w:rPr>
          <w:b/>
        </w:rPr>
        <w:t xml:space="preserve">Ore.</w:t>
        <w:t xml:space="preserve"> </w:t>
      </w:r>
      <w:r>
        <w:t xml:space="preserve"> </w:t>
      </w:r>
      <w:r>
        <w:t xml:space="preserve">"Ore" means any mineral or an aggregate of minerals which can be extracted from the earth economically.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individuals, partnerships, corporations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Royalty.</w:t>
        <w:t xml:space="preserve"> </w:t>
      </w:r>
      <w:r>
        <w:t xml:space="preserve"> </w:t>
      </w:r>
      <w:r>
        <w:t xml:space="preserve">"Royalty" means the amount paid to the State for the right to remove minerals from state land, including minimum and preproduction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11</w:t>
        <w:t xml:space="preserve">.  </w:t>
      </w:r>
      <w:r>
        <w:rPr>
          <w:b/>
        </w:rPr>
        <w:t xml:space="preserve">State lands.</w:t>
        <w:t xml:space="preserve"> </w:t>
      </w:r>
      <w:r>
        <w:t xml:space="preserve"> </w:t>
      </w:r>
      <w:r>
        <w:t xml:space="preserve">"State lands" means all lands owned or held in trust by the State or in which the State holds an interest, including inland and tidal submerged lands 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§E32 (AMD). PL 1999, c. 556, §15 (AMD). PL 2011, c. 655, Pt. KK, §7 (AMD). PL 2011, c. 655, Pt. KK, §34 (AFF). PL 2013, c. 405, Pt. C, §5 (AMD). PL 2023, c. 412, Pt. Z, §1 (AMD). </w:t>
      </w:r>
    </w:p>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jc w:val="center"/>
        <w:ind w:start="360"/>
        <w:spacing w:before="300" w:after="300"/>
      </w:pPr>
      <w:r>
        <w:rPr>
          <w:b/>
        </w:rPr>
        <w:t>SUBCHAPTER</w:t>
        <w:t xml:space="preserve"> </w:t>
        <w:t>4</w:t>
      </w:r>
    </w:p>
    <w:p>
      <w:pPr>
        <w:jc w:val="center"/>
        <w:ind w:start="360"/>
        <w:spacing w:before="300" w:after="300"/>
      </w:pPr>
      <w:r>
        <w:rPr>
          <w:b/>
        </w:rPr>
        <w:t xml:space="preserve">INFORMATION ON MINING EXPLORATION</w:t>
      </w:r>
    </w:p>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jc w:val="both"/>
        <w:spacing w:before="100" w:after="100"/>
        <w:ind w:start="1080" w:hanging="720"/>
      </w:pPr>
      <w:r>
        <w:rPr>
          <w:b/>
        </w:rPr>
        <w:t>§</w:t>
        <w:t>550-A</w:t>
        <w:t xml:space="preserve">.  </w:t>
      </w:r>
      <w:r>
        <w:rPr>
          <w:b/>
        </w:rPr>
        <w:t xml:space="preserve">Notice of intent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PL 1985, c. 819, §A17 (AMD). PL 2011, c. 653, §1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201-A. GEOLOGY AND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GEOLOGY AND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201-A. GEOLOGY AND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