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10155</w:t>
        <w:t xml:space="preserve">.  </w:t>
      </w:r>
      <w:r>
        <w:rPr>
          <w:b/>
        </w:rPr>
        <w:t xml:space="preserve">Advisory Board for the Licensing of Taxidermists</w:t>
      </w:r>
    </w:p>
    <w:p>
      <w:pPr>
        <w:jc w:val="both"/>
        <w:spacing w:before="100" w:after="100"/>
        <w:ind w:start="360"/>
        <w:ind w:firstLine="360"/>
      </w:pPr>
      <w:r>
        <w:rPr/>
      </w:r>
      <w:r>
        <w:rPr/>
      </w:r>
      <w:r>
        <w:t xml:space="preserve">The Advisory Board for the Licensing of Taxidermists is established by </w:t>
      </w:r>
      <w:r>
        <w:t>Title 5, section 12004‑I, subsection 23‑A</w:t>
      </w:r>
      <w:r>
        <w:t xml:space="preserve"> and referred to in this section as "the board."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b/>
        </w:rPr>
        <w:t>1</w:t>
        <w:t xml:space="preserve">.  </w:t>
      </w:r>
      <w:r>
        <w:rPr>
          <w:b/>
        </w:rPr>
        <w:t xml:space="preserve">Membership.</w:t>
        <w:t xml:space="preserve"> </w:t>
      </w:r>
      <w:r>
        <w:t xml:space="preserve"> </w:t>
      </w:r>
      <w:r>
        <w:t xml:space="preserve">Members of the board must be residents of the State.  The board consists of the following 4 members:</w:t>
      </w:r>
    </w:p>
    <w:p>
      <w:pPr>
        <w:jc w:val="both"/>
        <w:spacing w:before="100" w:after="0"/>
        <w:ind w:start="720"/>
      </w:pPr>
      <w:r>
        <w:rPr/>
        <w:t>A</w:t>
        <w:t xml:space="preserve">.  </w:t>
      </w:r>
      <w:r>
        <w:rPr/>
      </w:r>
      <w:r>
        <w:t xml:space="preserve">Two employees of the department, appointed by the commissioner, one of whom may be a retired employee who has experience in taxidermy; and</w:t>
      </w:r>
      <w:r>
        <w:t xml:space="preserve">  </w:t>
      </w:r>
      <w:r xmlns:wp="http://schemas.openxmlformats.org/drawingml/2010/wordprocessingDrawing" xmlns:w15="http://schemas.microsoft.com/office/word/2012/wordml">
        <w:rPr>
          <w:rFonts w:ascii="Arial" w:hAnsi="Arial" w:cs="Arial"/>
          <w:sz w:val="22"/>
          <w:szCs w:val="22"/>
        </w:rPr>
        <w:t xml:space="preserve">[PL 2011, c. 533, §1 (AMD).]</w:t>
      </w:r>
    </w:p>
    <w:p>
      <w:pPr>
        <w:jc w:val="both"/>
        <w:spacing w:before="100" w:after="0"/>
        <w:ind w:start="720"/>
      </w:pPr>
      <w:r>
        <w:rPr/>
        <w:t>B</w:t>
        <w:t xml:space="preserve">.  </w:t>
      </w:r>
      <w:r>
        <w:rPr/>
      </w:r>
      <w:r>
        <w:t xml:space="preserve">Two licensed taxidermists with expertise in the art of taxidermy,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2011, c. 533,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§1 (AMD).]</w:t>
      </w:r>
    </w:p>
    <w:p>
      <w:pPr>
        <w:jc w:val="both"/>
        <w:spacing w:before="100" w:after="0"/>
        <w:ind w:start="360"/>
        <w:ind w:firstLine="360"/>
      </w:pPr>
      <w:r>
        <w:rPr>
          <w:b/>
        </w:rPr>
        <w:t>2</w:t>
        <w:t xml:space="preserve">.  </w:t>
      </w:r>
      <w:r>
        <w:rPr>
          <w:b/>
        </w:rPr>
        <w:t xml:space="preserve">Term.</w:t>
        <w:t xml:space="preserve"> </w:t>
      </w:r>
      <w:r>
        <w:t xml:space="preserve"> </w:t>
      </w:r>
      <w:r>
        <w:t xml:space="preserve">The term of office for members of the board is 3 years, except that the terms must be staggered to the extent possible.  Appointments for terms of less than 3 years may be made in order to stagger the terms.  Upon expiration of a member's term, that member shall serve until a qualified successor is appointed.  The successor's term is 3 years from the date of the expiration, regardless of the date of appointment.  A vacancy in the office of a member is filled by the appointing authority for that position for the unexpired term.  The department members may be removed by the commissioner for cause.  All other members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Staff assistance.</w:t>
        <w:t xml:space="preserve"> </w:t>
      </w:r>
      <w:r>
        <w:t xml:space="preserve"> </w:t>
      </w:r>
      <w:r>
        <w:t xml:space="preserve">The department shall provide staff assistance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Duties.</w:t>
        <w:t xml:space="preserve"> </w:t>
      </w:r>
      <w:r>
        <w:t xml:space="preserve"> </w:t>
      </w:r>
      <w:r>
        <w:t xml:space="preserve">The board shall advise the commissioner regarding implementation of </w:t>
      </w:r>
      <w:r>
        <w:t>sections 10909</w:t>
      </w:r>
      <w:r>
        <w:t xml:space="preserve">, </w:t>
      </w:r>
      <w:r>
        <w:t>12952</w:t>
      </w:r>
      <w:r>
        <w:t xml:space="preserve">, </w:t>
      </w:r>
      <w:r>
        <w:t>12953</w:t>
      </w:r>
      <w:r>
        <w:t xml:space="preserve"> and this section and any related rules and shall assist in the development and conduct of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Quorum.</w:t>
        <w:t xml:space="preserve"> </w:t>
      </w:r>
      <w:r>
        <w:t xml:space="preserve"> </w:t>
      </w:r>
      <w:r>
        <w:t xml:space="preserve">Three members of the board constitute a quorum for the transaction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Compensation.</w:t>
        <w:t xml:space="preserve"> </w:t>
      </w:r>
      <w:r>
        <w:t xml:space="preserve"> </w:t>
      </w:r>
      <w:r>
        <w:t xml:space="preserve">All members of the board except state employees are entitled to receive compensation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 (AMD); PL 2003, c. 655, Pt. B, §422 (AFF).]</w:t>
      </w:r>
    </w:p>
    <w:p>
      <w:pPr>
        <w:jc w:val="both"/>
        <w:spacing w:before="100" w:after="0"/>
        <w:ind w:start="360"/>
        <w:ind w:firstLine="360"/>
      </w:pPr>
      <w:r>
        <w:rPr>
          <w:b/>
        </w:rPr>
        <w:t>7</w:t>
        <w:t xml:space="preserve">.  </w:t>
      </w:r>
      <w:r>
        <w:rPr>
          <w:b/>
        </w:rPr>
        <w:t xml:space="preserve">Rules.</w:t>
        <w:t xml:space="preserve"> </w:t>
      </w:r>
      <w:r>
        <w:t xml:space="preserve"> </w:t>
      </w:r>
      <w:r>
        <w:t xml:space="preserve">The commissioner may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§34 (NEW); PL 2003, c. 655, Pt. B, §422 (AFF).]</w:t>
      </w:r>
    </w:p>
    <w:p>
      <w:pPr>
        <w:jc w:val="both"/>
        <w:spacing w:before="100" w:after="0"/>
        <w:ind w:start="360"/>
        <w:ind w:firstLine="360"/>
      </w:pPr>
      <w:r>
        <w:rPr>
          <w:b/>
        </w:rPr>
        <w:t>8</w:t>
        <w:t xml:space="preserve">.  </w:t>
      </w:r>
      <w:r>
        <w:rPr>
          <w:b/>
        </w:rPr>
        <w:t xml:space="preserve">Examiners.</w:t>
        <w:t xml:space="preserve"> </w:t>
      </w:r>
      <w:r>
        <w:t xml:space="preserve"> </w:t>
      </w:r>
      <w:r>
        <w:t xml:space="preserve">The board shall designate examiners for the purpose of conducting oral examinations pursuant to </w:t>
      </w:r>
      <w:r>
        <w:t>section 12953</w:t>
      </w:r>
      <w:r>
        <w:t xml:space="preserve">.  Examiners must be selected from active or retired members of the Bureau of Warden Service, current or former board members or currently licensed Maine taxidermists.  Designated examiners are entitled to $150 per day plus per diem.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§§B33,34 (AMD). PL 2003, c. 655, §B422 (AFF). PL 2011, c. 253, §3 (AMD). PL 2011, c. 533, §1 (AMD). PL 2023, c. 308,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§10155. Advisory Board for the Licensing of Taxidermists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§10155. Advisory Board for the Licensing of Taxidermists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§10155. ADVISORY BOARD FOR THE LICENSING OF TAXIDERMISTS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