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10321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w:pPr>
        <w:jc w:val="both"/>
        <w:spacing w:before="100" w:after="0"/>
        <w:ind w:start="360"/>
        <w:ind w:firstLine="360"/>
      </w:pPr>
      <w:r>
        <w:rPr>
          <w:b/>
        </w:rPr>
        <w:t>1</w:t>
        <w:t xml:space="preserve">.  </w:t>
      </w:r>
      <w:r>
        <w:rPr>
          <w:b/>
        </w:rPr>
        <w:t xml:space="preserve">ATV Enforcement Grant and Aid Program.</w:t>
        <w:t xml:space="preserve"> </w:t>
      </w:r>
      <w:r>
        <w:t xml:space="preserve"> </w:t>
      </w:r>
      <w:r>
        <w:t xml:space="preserve">"ATV Enforcement Grant and Aid Program" or "the program" means the ATV Enforcement Grant and Aid Program established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2</w:t>
        <w:t xml:space="preserve">.  </w:t>
      </w:r>
      <w:r>
        <w:rPr>
          <w:b/>
        </w:rPr>
        <w:t xml:space="preserve">ATV Enforcement Grant Review Committee.</w:t>
        <w:t xml:space="preserve"> </w:t>
      </w:r>
      <w:r>
        <w:t xml:space="preserve"> </w:t>
      </w:r>
      <w:r>
        <w:t xml:space="preserve">"ATV Enforcement Grant Review Committee" or "the grant committee" means the committee established in </w:t>
      </w:r>
      <w:r>
        <w:t>section 10324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3</w:t>
        <w:t xml:space="preserve">.  </w:t>
      </w:r>
      <w:r>
        <w:rPr>
          <w:b/>
        </w:rPr>
        <w:t xml:space="preserve">ATV grant coordinator.</w:t>
        <w:t xml:space="preserve"> </w:t>
      </w:r>
      <w:r>
        <w:t xml:space="preserve"> </w:t>
      </w:r>
      <w:r>
        <w:t xml:space="preserve">"ATV grant coordinator" means the person retained by the commissioner to be responsible for providing administration and staff support for the ATV Enforcement Grant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4</w:t>
        <w:t xml:space="preserve">.  </w:t>
      </w:r>
      <w:r>
        <w:rPr>
          <w:b/>
        </w:rPr>
        <w:t xml:space="preserve">General ATV enforcement.</w:t>
        <w:t xml:space="preserve"> </w:t>
      </w:r>
      <w:r>
        <w:t xml:space="preserve"> </w:t>
      </w:r>
      <w:r>
        <w:t xml:space="preserve">"General ATV enforcement" means Level 1 or Level 2 enforcement.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5</w:t>
        <w:t xml:space="preserve">.  </w:t>
      </w:r>
      <w:r>
        <w:rPr>
          <w:b/>
        </w:rPr>
        <w:t xml:space="preserve">Law enforcement agency.</w:t>
        <w:t xml:space="preserve"> </w:t>
      </w:r>
      <w:r>
        <w:t xml:space="preserve"> </w:t>
      </w:r>
      <w:r>
        <w:t xml:space="preserve">"Law enforcement agency" means a state, county or municipal agency or bureau that employs full-time and part-time law enforcement officers certified by the Maine Criminal Justice Academy who are authorized pursuant to </w:t>
      </w:r>
      <w:r>
        <w:t>section 10402, subsection 4</w:t>
      </w:r>
      <w:r>
        <w:t xml:space="preserve"> to enforce the provisions of this Part regulating ATVs.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6</w:t>
        <w:t xml:space="preserve">.  </w:t>
      </w:r>
      <w:r>
        <w:rPr>
          <w:b/>
        </w:rPr>
        <w:t xml:space="preserve">Level 1 enforcement.</w:t>
        <w:t xml:space="preserve"> </w:t>
      </w:r>
      <w:r>
        <w:t xml:space="preserve"> </w:t>
      </w:r>
      <w:r>
        <w:t xml:space="preserve">"Level 1 enforcement" means handling ATV complaints from landowners or other persons about the operation of ATVs, responding to ATV accidents and enforcing ATV laws during the normal course of patrol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7</w:t>
        <w:t xml:space="preserve">.  </w:t>
      </w:r>
      <w:r>
        <w:rPr>
          <w:b/>
        </w:rPr>
        <w:t xml:space="preserve">Level 2 enforcement.</w:t>
        <w:t xml:space="preserve"> </w:t>
      </w:r>
      <w:r>
        <w:t xml:space="preserve"> </w:t>
      </w:r>
      <w:r>
        <w:t xml:space="preserve">"Level 2 enforcement" means ATV enforcement that is focused on recognized ATV problems in a localized area, but not a multijurisdictional high-problem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8</w:t>
        <w:t xml:space="preserve">.  </w:t>
      </w:r>
      <w:r>
        <w:rPr>
          <w:b/>
        </w:rPr>
        <w:t xml:space="preserve">Matching funds.</w:t>
        <w:t xml:space="preserve"> </w:t>
      </w:r>
      <w:r>
        <w:t xml:space="preserve"> </w:t>
      </w:r>
      <w:r>
        <w:t xml:space="preserve">"Matching funds" means any combination of public and private funds used in conjunction with a grant from the program.  "Matching funds" includes, but is not limited to, private contributions of cash or securities, money from municipal or other public agencies, money from a federal matching program, in-kind contributions or any combination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9</w:t>
        <w:t xml:space="preserve">.  </w:t>
      </w:r>
      <w:r>
        <w:rPr>
          <w:b/>
        </w:rPr>
        <w:t xml:space="preserve">Multijurisdictional high-problem area.</w:t>
        <w:t xml:space="preserve"> </w:t>
      </w:r>
      <w:r>
        <w:t xml:space="preserve"> </w:t>
      </w:r>
      <w:r>
        <w:t xml:space="preserve">"Multijurisdictional high-problem area" means an area of extensive use by ATV operators, including, but not limited to, unauthorized trails or damaged agricultural lands, wetlands or other environmentally sensitive areas.  A multijurisdictional high-problem area is an area where there are documented complaints from landowners or others about the operation of ATVs.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§B4 (NEW). PL 2003, c. 695, §C1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§10321.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§10321.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