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10803</w:t>
        <w:t xml:space="preserve">.  </w:t>
      </w:r>
      <w:r>
        <w:rPr>
          <w:b/>
        </w:rPr>
        <w:t xml:space="preserve">Agent fee cap</w:t>
      </w:r>
    </w:p>
    <w:p>
      <w:pPr>
        <w:jc w:val="both"/>
        <w:spacing w:before="100" w:after="100"/>
        <w:ind w:start="360"/>
        <w:ind w:firstLine="360"/>
      </w:pPr>
      <w:r>
        <w:rPr/>
      </w:r>
      <w:r>
        <w:rPr/>
      </w:r>
      <w:r>
        <w:t xml:space="preserve">A clerk or agent appointed by the commissioner under </w:t>
      </w:r>
      <w:r>
        <w:t>section 10801</w:t>
      </w:r>
      <w:r>
        <w:t xml:space="preserve"> to issue licenses or permits or process applications for the moose lottery or antlerless deer permits may charge agent fees as provided in this Part up to a maximum of $6 during a single transaction. For purposes of this section, "transaction" means a single event in which one or more licenses or permits are issued to a person in that person's name.</w:t>
      </w:r>
      <w:r>
        <w:t xml:space="preserve">  </w:t>
      </w:r>
      <w:r xmlns:wp="http://schemas.openxmlformats.org/drawingml/2010/wordprocessingDrawing" xmlns:w15="http://schemas.microsoft.com/office/word/2012/wordml">
        <w:rPr>
          <w:rFonts w:ascii="Arial" w:hAnsi="Arial" w:cs="Arial"/>
          <w:sz w:val="22"/>
          <w:szCs w:val="22"/>
        </w:rPr>
        <w:t xml:space="preserve">[PL 2009, c. 186,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§B91 (NEW). PL 2003, c. 655, §B422 (AFF). PL 2009, c. 186,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§10803. Agent fee cap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§10803. Agent fee cap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§10803. AGENT FEE CAP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