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7, c. 503, §§8-A (AMD). PL 1979, c. 238, §§2-4,9 (AMD). PL 1979, c. 420, §5 (RP). PL 1979, c. 51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0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