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Collision with wild animal or bird; no damages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Collision with wild animal or bird; no damages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§2952. COLLISION WITH WILD ANIMAL OR BIRD; NO DAMAGES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