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§12 (AMD). PL 1979, c. 541, §§A121,A122 (AMD). PL 1983, c. 754, §1 (AMD). PL 1989, c. 637, §1 (AMD). PL 1995, c. 502, §E30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