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7073</w:t>
        <w:t xml:space="preserve">.  </w:t>
      </w:r>
      <w:r>
        <w:rPr>
          <w:b/>
        </w:rPr>
        <w:t xml:space="preserve">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§§4,5 (AMD). PL 1993, c. 419, §2 (AMD). PL 1993, c. 459, §2 (AMD). PL 1993, c. 459, §3 (AFF). PL 1995, c. 667, §A12 (AMD). PL 1997, c. 137, §3 (AMD). PL 1997, c. 137, §4 (AMD). PL 1999, c. 403, §2 (AMD). PL 2001, c. 294, §1 (AMD). PL 2001, c. 690, §A2 (AMD). PL 2003, c. 403, §§8,9 (AMD). PL 2003, c. 414, §A1 (RP). PL 2003, c. 414, §D7 (AFF). PL 2003, c. 480, §§1,2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§7073.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§7073.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§7073.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