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7105-A</w:t>
        <w:t xml:space="preserve">.  </w:t>
      </w:r>
      <w:r>
        <w:rPr>
          <w:b/>
        </w:rPr>
        <w:t xml:space="preserve">License to operate a commercial shooting area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 §4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§7105-A. License to operate a commercial shooting area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§7105-A. License to operate a commercial shooting area</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§7105-A. LICENSE TO OPERATE A COMMERCIAL SHOOTING AREA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