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503, §B65 (AMD). PL 1995, c. 667, §A26 (AMD). PL 2001, c. 55,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§7320.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§7320.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§7320.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