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7781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494, §6 (NEW). PL 1995, c. 502, §E32 (AMD). PL 1999, c. 556, §22 (AMD).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§7781.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§7781.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§7781.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