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4-66 (AMD). PL 1983, c. 819, §A29 (AMD). PL 1987, c. 196, §1 (AMD). PL 1989, c. 469, §1 (AMD). PL 1997, c. 540, §1 (AMD). PL 2001, c. 191, §1 (AMD). PL 2001, c. 434, §§A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