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8424</w:t>
        <w:t xml:space="preserve">.  </w:t>
      </w:r>
      <w:r>
        <w:rPr>
          <w:b/>
        </w:rPr>
        <w:t xml:space="preserve">Program planning</w:t>
      </w:r>
    </w:p>
    <w:p>
      <w:pPr>
        <w:jc w:val="both"/>
        <w:spacing w:before="100" w:after="0"/>
        <w:ind w:start="360"/>
        <w:ind w:firstLine="360"/>
      </w:pPr>
      <w:r>
        <w:rPr>
          <w:b/>
        </w:rPr>
        <w:t>1</w:t>
        <w:t xml:space="preserve">.  </w:t>
      </w:r>
      <w:r>
        <w:rPr>
          <w:b/>
        </w:rPr>
        <w:t xml:space="preserve">General authority.</w:t>
        <w:t xml:space="preserve"> </w:t>
      </w:r>
      <w:r>
        <w:t xml:space="preserve"> </w:t>
      </w:r>
      <w:r>
        <w:t xml:space="preserve">In accordance with the provisions of this subchapter, the Bureau of Forestry, acting under the supervision of the director, may plan for and undertake activities related to spruce budworm management programs on behalf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§13 (AMD).]</w:t>
      </w:r>
    </w:p>
    <w:p>
      <w:pPr>
        <w:jc w:val="both"/>
        <w:spacing w:before="100" w:after="100"/>
        <w:ind w:start="360"/>
        <w:ind w:firstLine="360"/>
      </w:pPr>
      <w:r>
        <w:rPr>
          <w:b/>
        </w:rPr>
        <w:t>2</w:t>
        <w:t xml:space="preserve">.  </w:t>
      </w:r>
      <w:r>
        <w:rPr>
          <w:b/>
        </w:rPr>
        <w:t xml:space="preserve">Application for spray project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§14 (RP).]</w:t>
      </w:r>
    </w:p>
    <w:p>
      <w:pPr>
        <w:jc w:val="both"/>
        <w:spacing w:before="100" w:after="100"/>
        <w:ind w:start="360"/>
        <w:ind w:firstLine="360"/>
      </w:pPr>
      <w:r>
        <w:rPr>
          <w:b/>
        </w:rPr>
        <w:t>3</w:t>
        <w:t xml:space="preserve">.  </w:t>
      </w:r>
      <w:r>
        <w:rPr>
          <w:b/>
        </w:rPr>
        <w:t xml:space="preserve">Effect of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§15 (RP).]</w:t>
      </w:r>
    </w:p>
    <w:p>
      <w:pPr>
        <w:jc w:val="both"/>
        <w:spacing w:before="100" w:after="100"/>
        <w:ind w:start="360"/>
        <w:ind w:firstLine="360"/>
      </w:pPr>
      <w:r>
        <w:rPr>
          <w:b/>
        </w:rPr>
        <w:t>4</w:t>
        <w:t xml:space="preserve">.  </w:t>
      </w:r>
      <w:r>
        <w:rPr>
          <w:b/>
        </w:rPr>
        <w:t xml:space="preserve">Spray project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5</w:t>
        <w:t xml:space="preserve">.  </w:t>
      </w:r>
      <w:r>
        <w:rPr>
          <w:b/>
        </w:rPr>
        <w:t xml:space="preserve">General conditions for applications and requests.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§16 (RP).]</w:t>
      </w:r>
    </w:p>
    <w:p>
      <w:pPr>
        <w:jc w:val="both"/>
        <w:spacing w:before="100" w:after="100"/>
        <w:ind w:start="360"/>
        <w:ind w:firstLine="360"/>
      </w:pPr>
      <w:r>
        <w:rPr>
          <w:b/>
        </w:rPr>
        <w:t>6</w:t>
        <w:t xml:space="preserve">.  </w:t>
      </w:r>
      <w:r>
        <w:rPr>
          <w:b/>
        </w:rPr>
        <w:t xml:space="preserve">Settlement corridors.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§17 (RP).]</w:t>
      </w:r>
    </w:p>
    <w:p>
      <w:pPr>
        <w:jc w:val="both"/>
        <w:spacing w:before="100" w:after="0"/>
        <w:ind w:start="360"/>
        <w:ind w:firstLine="360"/>
      </w:pPr>
      <w:r>
        <w:rPr>
          <w:b/>
        </w:rPr>
        <w:t>7</w:t>
        <w:t xml:space="preserve">.  </w:t>
      </w:r>
      <w:r>
        <w:rPr>
          <w:b/>
        </w:rPr>
        <w:t xml:space="preserve">Technical assistance programs.</w:t>
        <w:t xml:space="preserve"> </w:t>
      </w:r>
      <w:r>
        <w:t xml:space="preserve"> </w:t>
      </w:r>
      <w:r>
        <w:t xml:space="preserve">The Bureau of Forestry shall use its authorized technical assistance programs to assist landowners with spruce budworm management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8</w:t>
        <w:t xml:space="preserve">.  </w:t>
      </w:r>
      <w:r>
        <w:rPr>
          <w:b/>
        </w:rPr>
        <w:t xml:space="preserve">Supply-demand analyses.</w:t>
        <w:t xml:space="preserve"> </w:t>
      </w:r>
      <w:r>
        <w:t xml:space="preserve"> </w:t>
      </w:r>
      <w:r>
        <w:t xml:space="preserve">The Bureau of Forestry shall conduct or cause to be conducted analyses of future supply and demand for the spruce and fir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§18 (AMD).]</w:t>
      </w:r>
    </w:p>
    <w:p>
      <w:pPr>
        <w:jc w:val="both"/>
        <w:spacing w:before="100" w:after="0"/>
        <w:ind w:start="360"/>
        <w:ind w:firstLine="360"/>
      </w:pPr>
      <w:r>
        <w:rPr>
          <w:b/>
        </w:rPr>
        <w:t>9</w:t>
        <w:t xml:space="preserve">.  </w:t>
      </w:r>
      <w:r>
        <w:rPr>
          <w:b/>
        </w:rPr>
        <w:t xml:space="preserve">Environmental health monitoring.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§§4-6 (AMD). PL 1981, c. 565 (AMD). PL 1983, c. 623 (AMD). PL 1983, c. 656, §§1,2 (AMD). PL 1985, c. 58, §1 (AMD). PL 2011, c. 657, Pt. W, §§5, 7 (REV). PL 2011, c. 662, §10 (AMD). PL 2013, c. 405, Pt. A, §23 (REV). PL 2015, c. 314, §§13-19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§8424. Program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§8424. Program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§8424. PROGRAM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