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Revocation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§18 (AMD). PL 1977, c. 694, §287 (AMD). PL 1987, c. 879, §5 (AMD). PL 1989, c. 501, §L19 (AMD). PL 1999, c. 547, §B34 (AMD). PL 1999, c. 547, §B80 (AFF).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 Revocation of foreign corporation's authority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Revocation of foreign corporation's authority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§1210. REVOCATION OF FOREIGN CORPORATION'S AUTHORITY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