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1210-C</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corporation may appeal the Secretary of State's revocation of its authority to the Kennebec County Superior Court within 30 days after the notice of revocation. The foreign corporation may appeal by petitioning the court to set aside the revocation and attaching to the petition copies of its application for authority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authority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§1210-C. Appeal from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§1210-C. Appeal from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§1210-C. APPEAL FROM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