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Right of shareholders to receive payment for shares following control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Right of shareholders to receive payment for shares following control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§1110. RIGHT OF SHAREHOLDERS TO RECEIVE PAYMENT FOR SHARES FOLLOWING CONTROL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