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w:t>
        <w:t xml:space="preserve">.  </w:t>
      </w:r>
      <w:r>
        <w:rPr>
          <w:b/>
        </w:rPr>
        <w:t xml:space="preserve">Certificate of existence; certificate of authority; certificate of fact</w:t>
      </w:r>
    </w:p>
    <w:p>
      <w:pPr>
        <w:jc w:val="both"/>
        <w:spacing w:before="100" w:after="0"/>
        <w:ind w:start="360"/>
        <w:ind w:firstLine="360"/>
      </w:pPr>
      <w:r>
        <w:rPr>
          <w:b/>
        </w:rPr>
        <w:t>1</w:t>
        <w:t xml:space="preserve">.  </w:t>
      </w:r>
      <w:r>
        <w:rPr>
          <w:b/>
        </w:rPr>
        <w:t xml:space="preserve">Application.</w:t>
        <w:t xml:space="preserve"> </w:t>
      </w:r>
      <w:r>
        <w:t xml:space="preserve"> </w:t>
      </w:r>
      <w:r>
        <w:t xml:space="preserve">Any person may apply to the Secretary of State to furnish a certificate of existence for a domestic corporation or a certificate of authority for a foreign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Contents.</w:t>
        <w:t xml:space="preserve"> </w:t>
      </w:r>
      <w:r>
        <w:t xml:space="preserve"> </w:t>
      </w:r>
      <w:r>
        <w:t xml:space="preserve">A certificate of existence or certificate of authority sets forth:</w:t>
      </w:r>
    </w:p>
    <w:p>
      <w:pPr>
        <w:jc w:val="both"/>
        <w:spacing w:before="100" w:after="0"/>
        <w:ind w:start="720"/>
      </w:pPr>
      <w:r>
        <w:rPr/>
        <w:t>A</w:t>
        <w:t xml:space="preserve">.  </w:t>
      </w:r>
      <w:r>
        <w:rPr/>
      </w:r>
      <w:r>
        <w:t xml:space="preserve">The corporation's name used in this State;</w:t>
      </w:r>
      <w:r>
        <w:t xml:space="preserve">  </w:t>
      </w:r>
      <w:r xmlns:wp="http://schemas.openxmlformats.org/drawingml/2010/wordprocessingDrawing" xmlns:w15="http://schemas.microsoft.com/office/word/2012/wordml">
        <w:rPr>
          <w:rFonts w:ascii="Arial" w:hAnsi="Arial" w:cs="Arial"/>
          <w:sz w:val="22"/>
          <w:szCs w:val="22"/>
        </w:rPr>
        <w:t xml:space="preserve">[PL 2003, c. 631, §15 (AMD).]</w:t>
      </w:r>
    </w:p>
    <w:p>
      <w:pPr>
        <w:jc w:val="both"/>
        <w:spacing w:before="100" w:after="0"/>
        <w:ind w:start="720"/>
      </w:pPr>
      <w:r>
        <w:rPr/>
        <w:t>B</w:t>
        <w:t xml:space="preserve">.  </w:t>
      </w:r>
      <w:r>
        <w:rPr/>
      </w:r>
      <w:r>
        <w:t xml:space="preserve">That, if a domestic corporation, the corporation is duly incorporated under the laws of this State and the date of its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That, if a foreign corporation, the foreign corporation is authorized to transact business in this State, the date on which the corporation was authorized to transact business in this State and its jurisdiction of incorporation;</w:t>
      </w:r>
      <w:r>
        <w:t xml:space="preserve">  </w:t>
      </w:r>
      <w:r xmlns:wp="http://schemas.openxmlformats.org/drawingml/2010/wordprocessingDrawing" xmlns:w15="http://schemas.microsoft.com/office/word/2012/wordml">
        <w:rPr>
          <w:rFonts w:ascii="Arial" w:hAnsi="Arial" w:cs="Arial"/>
          <w:sz w:val="22"/>
          <w:szCs w:val="22"/>
        </w:rPr>
        <w:t xml:space="preserve">[PL 2003, c. 344, Pt. B, §38 (AMD).]</w:t>
      </w:r>
    </w:p>
    <w:p>
      <w:pPr>
        <w:jc w:val="both"/>
        <w:spacing w:before="100" w:after="0"/>
        <w:ind w:start="720"/>
      </w:pPr>
      <w:r>
        <w:rPr/>
        <w:t>D</w:t>
        <w:t xml:space="preserve">.  </w:t>
      </w:r>
      <w:r>
        <w:rPr/>
      </w:r>
      <w:r>
        <w:t xml:space="preserve">That all fees and penalties owed to this State have been paid if:</w:t>
      </w:r>
    </w:p>
    <w:p>
      <w:pPr>
        <w:jc w:val="both"/>
        <w:spacing w:before="100" w:after="0"/>
        <w:ind w:start="1080"/>
      </w:pPr>
      <w:r>
        <w:rPr/>
        <w:t>(</w:t>
        <w:t>1</w:t>
        <w:t xml:space="preserve">)  </w:t>
      </w:r>
      <w:r>
        <w:rPr/>
      </w:r>
      <w:r>
        <w:t xml:space="preserve">Payment is reflected in the records of the Secretary of State; and</w:t>
      </w:r>
    </w:p>
    <w:p>
      <w:pPr>
        <w:jc w:val="both"/>
        <w:spacing w:before="100" w:after="0"/>
        <w:ind w:start="1080"/>
      </w:pPr>
      <w:r>
        <w:rPr/>
        <w:t>(</w:t>
        <w:t>2</w:t>
        <w:t xml:space="preserve">)  </w:t>
      </w:r>
      <w:r>
        <w:rPr/>
      </w:r>
      <w:r>
        <w:t xml:space="preserve">Nonpayment affects the existence or authorization of the domestic or foreign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That the corporation's most recent annual report required by </w:t>
      </w:r>
      <w:r>
        <w:t>section 1621</w:t>
      </w:r>
      <w:r>
        <w:t xml:space="preserve"> has been delivered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That, if the corporation is a domestic corporation, articles of dissolution relating to that corporation have not been filed; and</w:t>
      </w:r>
      <w:r>
        <w:t xml:space="preserve">  </w:t>
      </w:r>
      <w:r xmlns:wp="http://schemas.openxmlformats.org/drawingml/2010/wordprocessingDrawing" xmlns:w15="http://schemas.microsoft.com/office/word/2012/wordml">
        <w:rPr>
          <w:rFonts w:ascii="Arial" w:hAnsi="Arial" w:cs="Arial"/>
          <w:sz w:val="22"/>
          <w:szCs w:val="22"/>
        </w:rPr>
        <w:t xml:space="preserve">[PL 2003, c. 344, Pt. B, §38 (AMD).]</w:t>
      </w:r>
    </w:p>
    <w:p>
      <w:pPr>
        <w:jc w:val="both"/>
        <w:spacing w:before="100" w:after="0"/>
        <w:ind w:start="720"/>
      </w:pPr>
      <w:r>
        <w:rPr/>
        <w:t>G</w:t>
        <w:t xml:space="preserve">.  </w:t>
      </w:r>
      <w:r>
        <w:rPr/>
      </w:r>
      <w:r>
        <w:t xml:space="preserve">Other facts of record in the office of the Secretary of State that may be requested by the applicant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§15 (AMD).]</w:t>
      </w:r>
    </w:p>
    <w:p>
      <w:pPr>
        <w:jc w:val="both"/>
        <w:spacing w:before="100" w:after="0"/>
        <w:ind w:start="360"/>
        <w:ind w:firstLine="360"/>
      </w:pPr>
      <w:r>
        <w:rPr>
          <w:b/>
        </w:rPr>
        <w:t>3</w:t>
        <w:t xml:space="preserve">.  </w:t>
      </w:r>
      <w:r>
        <w:rPr>
          <w:b/>
        </w:rPr>
        <w:t xml:space="preserve">Evidence of existence or authority.</w:t>
        <w:t xml:space="preserve"> </w:t>
      </w:r>
      <w:r>
        <w:t xml:space="preserve"> </w:t>
      </w:r>
      <w:r>
        <w:t xml:space="preserve">Subject to any qualification stated in the certificate, a certificate of existence or certificate of authority issued by the Secretary of State may be relied upon as conclusive evidence that the domestic or foreign corporation is in existence or is authorized to transact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Certificate of fact.</w:t>
        <w:t xml:space="preserve"> </w:t>
      </w:r>
      <w:r>
        <w:t xml:space="preserve"> </w:t>
      </w:r>
      <w:r>
        <w:t xml:space="preserve">In addition to a certificate authorized under </w:t>
      </w:r>
      <w:r>
        <w:t>subsection 2</w:t>
      </w:r>
      <w:r>
        <w:t xml:space="preserve">, the Secretary of State may issue a certificate attesting to any fact of record in the office of the Secretary of State that may be requested by the applicant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§§B38-39 (AMD). PL 2003, c. 631,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 Certificate of existence; certificate of authority; certificate of fact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 Certificate of existence; certificate of authority; certificate of fact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§130. CERTIFICATE OF EXISTENCE; CERTIFICATE OF AUTHORITY; CERTIFICATE OF FACT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