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w:t>
        <w:t xml:space="preserve">.  </w:t>
      </w:r>
      <w:r>
        <w:rPr>
          <w:b/>
        </w:rPr>
        <w:t xml:space="preserve">Registered office and registered agent of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§B125 (RPR). PL 2007, c. 323, Pt. C, §29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§1507. Registered office and registered agent of foreign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 Registered office and registered agent of foreign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§1507. REGISTERED OFFICE AND REGISTERED AGENT OF FOREIGN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