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1181</w:t>
        <w:t xml:space="preserve">.  </w:t>
      </w:r>
      <w:r>
        <w:rPr>
          <w:b/>
        </w:rPr>
        <w:t xml:space="preserve">Restrictions and conditions</w:t>
      </w:r>
    </w:p>
    <w:p>
      <w:pPr>
        <w:jc w:val="both"/>
        <w:spacing w:before="100" w:after="100"/>
        <w:ind w:start="360"/>
        <w:ind w:firstLine="360"/>
      </w:pPr>
      <w:r>
        <w:rPr/>
      </w:r>
      <w:r>
        <w:rPr/>
      </w:r>
      <w:r>
        <w:t xml:space="preserve">The municipal officers of any town may on petition of 10 voters enlarge any public cemetery or burying ground or incorporated cemetery or burying ground within their town by taking land of adjacent owners, to be paid for by the town or otherwise as the municipal officers may direct, when in their judgment public necessity requires it. The limits thereof shall not be extended nearer any improved land used for recreational purposes or dwelling house than 100 feet, or nearer any well, from which the water is used for domestic purposes, than 200 feet, against the written protest of the owner made to the officers at the time of the hearing on the petition. Nor shall any person, corporation or association establish, locate or enlarge any cemetery or burying ground by selling or otherwise disposing of land so that the limits thereof shall be extended nearer any improved land used for recreational purposes or dwelling house than 100 feet, or nearer any well, from which the water is used for domestic purposes, than 200 feet, against the written protest of the owner. Nothing in this section shall prohibit the sale or disposition of lots within the limits of any existing cemetery or burying ground, nor the extension thereof away from any improved land used for recreational purposes or dwelling house or well. This section shall not apply to land acquired under </w:t>
      </w:r>
      <w:r>
        <w:t>Title 37‑A, section 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502, §1 (AMD). PL 1973, c. 537, §18 (AMD). PL 1981, c.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§1181. Restrictions and conditions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§1181. Restrictions and conditions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§1181. RESTRICTIONS AND CONDITIONS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