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Incorporators</w:t>
      </w:r>
    </w:p>
    <w:p>
      <w:pPr>
        <w:jc w:val="both"/>
        <w:spacing w:before="100" w:after="100"/>
        <w:ind w:start="360"/>
        <w:ind w:firstLine="360"/>
      </w:pPr>
      <w:r>
        <w:rPr/>
      </w:r>
      <w:r>
        <w:rPr/>
      </w:r>
      <w:r>
        <w:t xml:space="preserve">Five or more adult persons, engaged in agriculture as bona fide producers of agricultural products, or 2 or more associations of such producers, may form an association with or without capital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