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2063</w:t>
        <w:t xml:space="preserve">.  </w:t>
      </w:r>
      <w:r>
        <w:rPr>
          <w:b/>
        </w:rPr>
        <w:t xml:space="preserve">Meetings</w:t>
      </w:r>
    </w:p>
    <w:p>
      <w:pPr>
        <w:jc w:val="both"/>
        <w:spacing w:before="100" w:after="100"/>
        <w:ind w:start="360"/>
        <w:ind w:firstLine="360"/>
      </w:pPr>
      <w:r>
        <w:rPr/>
      </w:r>
      <w:r>
        <w:rPr/>
      </w:r>
      <w:r>
        <w:t xml:space="preserve">The bylaws may provide for the time, place and manner of calling and conducting meetings of the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§2063.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§2063.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§2063.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