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 notice;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 notice;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§2107. -- NOTICE;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