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§553. JUDGMENT CREDITOR MAY FILE REQUEST FOR EQUITABLE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