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Contact person for corporation; changes</w:t>
      </w:r>
    </w:p>
    <w:p>
      <w:pPr>
        <w:jc w:val="both"/>
        <w:spacing w:before="100" w:after="0"/>
        <w:ind w:start="360"/>
        <w:ind w:firstLine="360"/>
      </w:pPr>
      <w:r>
        <w:rPr>
          <w:b/>
        </w:rPr>
        <w:t>1</w:t>
        <w:t xml:space="preserve">.  </w:t>
      </w:r>
      <w:r>
        <w:rPr>
          <w:b/>
        </w:rPr>
        <w:t xml:space="preserve">Corporation to keep name of contact person on file with Secretary of State.</w:t>
        <w:t xml:space="preserve"> </w:t>
      </w:r>
      <w:r>
        <w:t xml:space="preserve"> </w:t>
      </w:r>
      <w:r>
        <w:t xml:space="preserve">A corporation to which this chapter applies must continually keep and maintain the name of a contact person, who is a natural person resident in this State,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2</w:t>
        <w:t xml:space="preserve">.  </w:t>
      </w:r>
      <w:r>
        <w:rPr>
          <w:b/>
        </w:rPr>
        <w:t xml:space="preserve">Change.</w:t>
        <w:t xml:space="preserve"> </w:t>
      </w:r>
      <w:r>
        <w:t xml:space="preserve"> </w:t>
      </w:r>
      <w:r>
        <w:t xml:space="preserve">If a change in the contact person under </w:t>
      </w:r>
      <w:r>
        <w:t>subsection 1</w:t>
      </w:r>
      <w:r>
        <w:t xml:space="preserve"> occurs or the name or address of the contact person changes:</w:t>
      </w:r>
    </w:p>
    <w:p>
      <w:pPr>
        <w:jc w:val="both"/>
        <w:spacing w:before="100" w:after="0"/>
        <w:ind w:start="720"/>
      </w:pPr>
      <w:r>
        <w:rPr/>
        <w:t>A</w:t>
        <w:t xml:space="preserve">.  </w:t>
      </w:r>
      <w:r>
        <w:rPr/>
      </w:r>
      <w:r>
        <w:t xml:space="preserve">The corporation must notify the Secretary of State by filing a certificate of change of contact person if the contact person changes.  Notice by the corporation must be made within 10 business days after a change of contact person occurs; or</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The contact person must notify the Secretary of State of a name or address change by filing a certificate of change of name or address.  Notice by the contact person must be made within 10 business days after a change of name or address of the contact person occurs.</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A new corporation formed under this chapter on or after the effective date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w:pPr>
        <w:jc w:val="both"/>
        <w:spacing w:before="100" w:after="0"/>
        <w:ind w:start="720"/>
      </w:pPr>
      <w:r>
        <w:rPr/>
        <w:t>B</w:t>
        <w:t xml:space="preserve">.  </w:t>
      </w:r>
      <w:r>
        <w:rPr/>
      </w:r>
      <w:r>
        <w:t xml:space="preserve">An existing corporation formed under this chapter that files an amendment to its articles of incorporation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 Contact person for corporation;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Contact person for corporation;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§910. CONTACT PERSON FOR CORPORATION;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