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Order of view by jury</w:t>
      </w:r>
    </w:p>
    <w:p>
      <w:pPr>
        <w:jc w:val="both"/>
        <w:spacing w:before="100" w:after="100"/>
        <w:ind w:start="360"/>
        <w:ind w:firstLine="360"/>
      </w:pPr>
      <w:r>
        <w:rPr/>
      </w:r>
      <w:r>
        <w:rPr/>
      </w:r>
      <w:r>
        <w:t xml:space="preserve">In any jury trial the presiding justice may order a view by the jury.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Order of view by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Order of view by 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§1104. ORDER OF VIEW BY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