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1352</w:t>
        <w:t xml:space="preserve">.  </w:t>
      </w:r>
      <w:r>
        <w:rPr>
          <w:b/>
        </w:rPr>
        <w:t xml:space="preserve">Verdict not affected by irregularities</w:t>
      </w:r>
    </w:p>
    <w:p>
      <w:pPr>
        <w:jc w:val="both"/>
        <w:spacing w:before="100" w:after="100"/>
        <w:ind w:start="360"/>
        <w:ind w:firstLine="360"/>
      </w:pPr>
      <w:r>
        <w:rPr/>
      </w:r>
      <w:r>
        <w:rPr/>
      </w:r>
      <w:r>
        <w:t xml:space="preserve">No irregularity in the venires or drawing, summoning, returning or impaneling jurors is sufficient to set aside a verdict, unless the party objecting was injured by the irregularity or unless the objection was made before the return of the verdict.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§1352. Verdict not affected by irregularities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§1352. Verdict not affected by irregularities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§1352. VERDICT NOT AFFECTED BY IRREGULARITIES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