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Power of court</w:t>
      </w:r>
    </w:p>
    <w:p>
      <w:pPr>
        <w:jc w:val="both"/>
        <w:spacing w:before="100" w:after="100"/>
        <w:ind w:start="360"/>
        <w:ind w:firstLine="360"/>
      </w:pPr>
      <w:r>
        <w:rPr/>
      </w:r>
      <w:r>
        <w:rPr/>
      </w:r>
      <w:r>
        <w:t xml:space="preserve">The power of the court to require payment of costs or to refuse them as the condition of amendment or continuance is not affected by this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§1517. Power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Power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§1517. POWER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