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Rights of those judged in contempt</w:t>
      </w:r>
    </w:p>
    <w:p>
      <w:pPr>
        <w:jc w:val="both"/>
        <w:spacing w:before="100" w:after="100"/>
        <w:ind w:start="360"/>
        <w:ind w:firstLine="360"/>
      </w:pPr>
      <w:r>
        <w:rPr/>
      </w:r>
      <w:r>
        <w:rPr/>
      </w:r>
      <w:r>
        <w:t xml:space="preserve">In all cases where a person shall be charged with contempt for violation of a restraining order or injunction issued by a court or judge or judges thereof, in any case involving or growing out of a labor dispute, the accused shall enjoy:</w:t>
      </w:r>
    </w:p>
    <w:p>
      <w:pPr>
        <w:jc w:val="both"/>
        <w:spacing w:before="100" w:after="100"/>
        <w:ind w:start="360"/>
        <w:ind w:firstLine="360"/>
      </w:pPr>
      <w:r>
        <w:rPr>
          <w:b/>
        </w:rPr>
        <w:t>1</w:t>
        <w:t xml:space="preserve">.  </w:t>
      </w:r>
      <w:r>
        <w:rPr>
          <w:b/>
        </w:rPr>
        <w:t xml:space="preserve">Bail.</w:t>
        <w:t xml:space="preserve"> </w:t>
      </w:r>
      <w:r>
        <w:t xml:space="preserve"> </w:t>
      </w:r>
      <w:r>
        <w:t xml:space="preserve">The rights as to admission to bail that are accorded to persons accused of crime;</w:t>
      </w:r>
    </w:p>
    <w:p>
      <w:pPr>
        <w:jc w:val="both"/>
        <w:spacing w:before="100" w:after="100"/>
        <w:ind w:start="360"/>
        <w:ind w:firstLine="360"/>
      </w:pPr>
      <w:r>
        <w:rPr>
          <w:b/>
        </w:rPr>
        <w:t>2</w:t>
        <w:t xml:space="preserve">.  </w:t>
      </w:r>
      <w:r>
        <w:rPr>
          <w:b/>
        </w:rPr>
        <w:t xml:space="preserve">Accusation and defense.</w:t>
        <w:t xml:space="preserve"> </w:t>
      </w:r>
      <w:r>
        <w:t xml:space="preserve"> </w:t>
      </w:r>
      <w:r>
        <w:t xml:space="preserve">The right to be notified of the accusation and a reasonable time to make a defense, provided the alleged contempt is not committed in the immediate view or presence of the court;</w:t>
      </w:r>
    </w:p>
    <w:p>
      <w:pPr>
        <w:jc w:val="both"/>
        <w:spacing w:before="100" w:after="0"/>
        <w:ind w:start="360"/>
        <w:ind w:firstLine="360"/>
      </w:pPr>
      <w:r>
        <w:rPr>
          <w:b/>
        </w:rPr>
        <w:t>3</w:t>
        <w:t xml:space="preserve">.  </w:t>
      </w:r>
      <w:r>
        <w:rPr>
          <w:b/>
        </w:rPr>
        <w:t xml:space="preserve">Trial by jury.</w:t>
        <w:t xml:space="preserve"> </w:t>
      </w:r>
      <w:r>
        <w:t xml:space="preserve"> </w:t>
      </w:r>
      <w:r>
        <w:t xml:space="preserve">Upon demand, the right to a speedy and public trial by an impartial jury of the county wherein the contempt was allegedly committed.  This requirement may not be construed to apply to contempts committed in the presence of the court or so near thereto as to interfere directly with the administration of justice or to apply to the misbehavior, misconduct or disobedience of any officer of the court in respect to the writs, orders or process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§76 (AMD). PL 2005, c. 683, §B8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Rights of those judged in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Rights of those judged in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§251. RIGHTS OF THOSE JUDGED IN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