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Money or thing trusteed before it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§2628. MONEY OR THING TRUSTEED BEFORE IT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