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§2951. MOTION BY PLAINTIFF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